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7FD1" w:rsidRPr="003D7FD1" w:rsidRDefault="003D7FD1" w:rsidP="003D7FD1">
      <w:pPr>
        <w:pStyle w:val="Heading1"/>
        <w:jc w:val="left"/>
        <w:rPr>
          <w:sz w:val="36"/>
        </w:rPr>
      </w:pPr>
      <w:r>
        <w:rPr>
          <w:sz w:val="36"/>
        </w:rPr>
        <w:t xml:space="preserve">                              </w:t>
      </w:r>
    </w:p>
    <w:p w:rsidR="003D7FD1" w:rsidRPr="003D7FD1" w:rsidRDefault="003D7FD1" w:rsidP="003D7FD1">
      <w:pPr>
        <w:rPr>
          <w:sz w:val="56"/>
          <w:szCs w:val="56"/>
        </w:rPr>
      </w:pPr>
      <w:r>
        <w:rPr>
          <w:sz w:val="56"/>
          <w:szCs w:val="56"/>
        </w:rPr>
        <w:t xml:space="preserve">                     </w:t>
      </w:r>
      <w:r w:rsidRPr="003D7FD1">
        <w:rPr>
          <w:sz w:val="56"/>
          <w:szCs w:val="56"/>
        </w:rPr>
        <w:t>RESUME</w:t>
      </w:r>
    </w:p>
    <w:p w:rsidR="003D7FD1" w:rsidRPr="003D7FD1" w:rsidRDefault="003D7FD1" w:rsidP="003D7FD1">
      <w:r>
        <w:rPr>
          <w:noProof/>
          <w:lang w:bidi="hi-IN"/>
        </w:rPr>
        <w:t xml:space="preserve">                                                                                                                                    </w:t>
      </w:r>
      <w:r>
        <w:rPr>
          <w:noProof/>
          <w:lang w:bidi="hi-IN"/>
        </w:rPr>
        <w:drawing>
          <wp:inline distT="0" distB="0" distL="0" distR="0">
            <wp:extent cx="1122622" cy="1458506"/>
            <wp:effectExtent l="19050" t="0" r="1328"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124075" cy="1460394"/>
                    </a:xfrm>
                    <a:prstGeom prst="rect">
                      <a:avLst/>
                    </a:prstGeom>
                    <a:noFill/>
                    <a:ln w="9525">
                      <a:noFill/>
                      <a:miter lim="800000"/>
                      <a:headEnd/>
                      <a:tailEnd/>
                    </a:ln>
                  </pic:spPr>
                </pic:pic>
              </a:graphicData>
            </a:graphic>
          </wp:inline>
        </w:drawing>
      </w:r>
    </w:p>
    <w:p w:rsidR="003E33C6" w:rsidRDefault="003E33C6"/>
    <w:tbl>
      <w:tblPr>
        <w:tblStyle w:val="TableGrid"/>
        <w:tblW w:w="10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6476"/>
      </w:tblGrid>
      <w:tr w:rsidR="003E33C6">
        <w:trPr>
          <w:trHeight w:val="215"/>
        </w:trPr>
        <w:tc>
          <w:tcPr>
            <w:tcW w:w="4447" w:type="dxa"/>
          </w:tcPr>
          <w:p w:rsidR="003E33C6" w:rsidRDefault="008C6E15">
            <w:pPr>
              <w:rPr>
                <w:b/>
              </w:rPr>
            </w:pPr>
            <w:r>
              <w:rPr>
                <w:b/>
                <w:bCs/>
                <w:color w:val="000000"/>
              </w:rPr>
              <w:t>Manoj</w:t>
            </w:r>
            <w:r w:rsidR="00EB43CF">
              <w:rPr>
                <w:b/>
                <w:bCs/>
                <w:color w:val="000000"/>
              </w:rPr>
              <w:t xml:space="preserve"> </w:t>
            </w:r>
            <w:r>
              <w:rPr>
                <w:b/>
                <w:bCs/>
                <w:color w:val="000000"/>
              </w:rPr>
              <w:t>Ramakant Mishra</w:t>
            </w:r>
          </w:p>
        </w:tc>
        <w:tc>
          <w:tcPr>
            <w:tcW w:w="6476" w:type="dxa"/>
          </w:tcPr>
          <w:p w:rsidR="003E33C6" w:rsidRDefault="008C6E15">
            <w:r>
              <w:t xml:space="preserve">Email Id / Skype Id: </w:t>
            </w:r>
            <w:hyperlink r:id="rId6" w:history="1">
              <w:r>
                <w:rPr>
                  <w:rStyle w:val="Hyperlink"/>
                </w:rPr>
                <w:t>manojmishra66410@gmail.com</w:t>
              </w:r>
            </w:hyperlink>
          </w:p>
        </w:tc>
      </w:tr>
      <w:tr w:rsidR="003E33C6">
        <w:trPr>
          <w:trHeight w:val="222"/>
        </w:trPr>
        <w:tc>
          <w:tcPr>
            <w:tcW w:w="4447" w:type="dxa"/>
            <w:vMerge w:val="restart"/>
          </w:tcPr>
          <w:p w:rsidR="003E33C6" w:rsidRDefault="008C6E15">
            <w:r>
              <w:rPr>
                <w:color w:val="000000"/>
              </w:rPr>
              <w:t>Shakti society, Laxminagar,</w:t>
            </w:r>
          </w:p>
          <w:p w:rsidR="003E33C6" w:rsidRDefault="008C6E15">
            <w:r>
              <w:rPr>
                <w:color w:val="000000"/>
              </w:rPr>
              <w:t>Khopoli. Block no.1, Room no.4,</w:t>
            </w:r>
          </w:p>
          <w:p w:rsidR="003E33C6" w:rsidRDefault="008C6E15">
            <w:r>
              <w:rPr>
                <w:color w:val="000000"/>
              </w:rPr>
              <w:t>TalukakhalapurDisst: Raigad,</w:t>
            </w:r>
          </w:p>
          <w:p w:rsidR="003E33C6" w:rsidRDefault="008C6E15">
            <w:r>
              <w:rPr>
                <w:color w:val="000000"/>
              </w:rPr>
              <w:t>Maharashtra 410203  – India.</w:t>
            </w:r>
          </w:p>
          <w:p w:rsidR="003E33C6" w:rsidRDefault="003E33C6"/>
        </w:tc>
        <w:tc>
          <w:tcPr>
            <w:tcW w:w="6476" w:type="dxa"/>
          </w:tcPr>
          <w:p w:rsidR="003E33C6" w:rsidRDefault="008C6E15">
            <w:r>
              <w:t xml:space="preserve">Contact </w:t>
            </w:r>
            <w:r w:rsidR="00273DE4">
              <w:t>no:  +91-</w:t>
            </w:r>
            <w:r w:rsidR="00273DE4">
              <w:rPr>
                <w:color w:val="000000"/>
              </w:rPr>
              <w:t>9890461979</w:t>
            </w:r>
            <w:r>
              <w:rPr>
                <w:color w:val="000000"/>
              </w:rPr>
              <w:t xml:space="preserve"> / </w:t>
            </w:r>
            <w:r>
              <w:t>+91</w:t>
            </w:r>
            <w:r w:rsidR="00273DE4">
              <w:t>-9096967211</w:t>
            </w:r>
          </w:p>
          <w:p w:rsidR="003E33C6" w:rsidRDefault="008C6E15">
            <w:r>
              <w:rPr>
                <w:color w:val="000000"/>
              </w:rPr>
              <w:t>Wattsapp : +</w:t>
            </w:r>
            <w:r w:rsidR="00273DE4">
              <w:t>91-</w:t>
            </w:r>
            <w:r w:rsidR="00273DE4">
              <w:rPr>
                <w:color w:val="000000"/>
              </w:rPr>
              <w:t>9890461979</w:t>
            </w:r>
          </w:p>
        </w:tc>
      </w:tr>
      <w:tr w:rsidR="003E33C6">
        <w:trPr>
          <w:trHeight w:val="221"/>
        </w:trPr>
        <w:tc>
          <w:tcPr>
            <w:tcW w:w="4447" w:type="dxa"/>
            <w:vMerge/>
          </w:tcPr>
          <w:p w:rsidR="003E33C6" w:rsidRDefault="003E33C6"/>
        </w:tc>
        <w:tc>
          <w:tcPr>
            <w:tcW w:w="6476" w:type="dxa"/>
          </w:tcPr>
          <w:p w:rsidR="003E33C6" w:rsidRDefault="008C6E15">
            <w:r>
              <w:t>Passport No : Z-5513226</w:t>
            </w:r>
          </w:p>
        </w:tc>
      </w:tr>
      <w:tr w:rsidR="003E33C6">
        <w:trPr>
          <w:trHeight w:val="221"/>
        </w:trPr>
        <w:tc>
          <w:tcPr>
            <w:tcW w:w="4447" w:type="dxa"/>
            <w:vMerge/>
          </w:tcPr>
          <w:p w:rsidR="003E33C6" w:rsidRDefault="003E33C6"/>
        </w:tc>
        <w:tc>
          <w:tcPr>
            <w:tcW w:w="6476" w:type="dxa"/>
          </w:tcPr>
          <w:p w:rsidR="003E33C6" w:rsidRDefault="008C6E15">
            <w:r>
              <w:t xml:space="preserve">Date of Birth: </w:t>
            </w:r>
            <w:r>
              <w:rPr>
                <w:color w:val="000000"/>
              </w:rPr>
              <w:t>12 may, 1979</w:t>
            </w:r>
          </w:p>
        </w:tc>
      </w:tr>
      <w:tr w:rsidR="003E33C6">
        <w:trPr>
          <w:trHeight w:val="221"/>
        </w:trPr>
        <w:tc>
          <w:tcPr>
            <w:tcW w:w="4447" w:type="dxa"/>
            <w:vMerge/>
          </w:tcPr>
          <w:p w:rsidR="003E33C6" w:rsidRDefault="003E33C6"/>
        </w:tc>
        <w:tc>
          <w:tcPr>
            <w:tcW w:w="6476" w:type="dxa"/>
          </w:tcPr>
          <w:p w:rsidR="003E33C6" w:rsidRDefault="008C6E15">
            <w:r>
              <w:t>Marital Status : Married</w:t>
            </w:r>
          </w:p>
        </w:tc>
      </w:tr>
    </w:tbl>
    <w:p w:rsidR="003E33C6" w:rsidRDefault="003E33C6">
      <w:pPr>
        <w:pBdr>
          <w:bottom w:val="double" w:sz="6" w:space="1" w:color="auto"/>
        </w:pBdr>
      </w:pPr>
    </w:p>
    <w:p w:rsidR="003E33C6" w:rsidRDefault="003E33C6">
      <w:pPr>
        <w:rPr>
          <w:rFonts w:ascii="TimesNewRomanPSMT" w:hAnsi="TimesNewRomanPSMT" w:cs="TimesNewRomanPSMT"/>
          <w:color w:val="000000"/>
        </w:rPr>
      </w:pPr>
    </w:p>
    <w:p w:rsidR="003E33C6" w:rsidRDefault="008C6E15">
      <w:pPr>
        <w:jc w:val="both"/>
        <w:rPr>
          <w:color w:val="000000"/>
        </w:rPr>
      </w:pPr>
      <w:r>
        <w:rPr>
          <w:color w:val="000000"/>
        </w:rPr>
        <w:t xml:space="preserve">A result oriented professional with </w:t>
      </w:r>
      <w:r>
        <w:rPr>
          <w:bCs/>
          <w:color w:val="000000"/>
        </w:rPr>
        <w:t>nearly</w:t>
      </w:r>
      <w:r>
        <w:rPr>
          <w:b/>
          <w:bCs/>
          <w:color w:val="000000"/>
        </w:rPr>
        <w:t xml:space="preserve"> 18 years </w:t>
      </w:r>
      <w:r>
        <w:rPr>
          <w:color w:val="000000"/>
        </w:rPr>
        <w:t>experience in control and monitor proper temperature of Billet and avoid any delay pertaining to billet sticking and refractor displacement. Work closely with the Operation shift in charge for proper control of furnace during normal running. Control furnace temperature during normal operation. Foreseeing performance bottlenecks and taking corrective measures to avoid the same. Effective communicator with excellent negotiation skills, with strong leadership qualities and analytical power.</w:t>
      </w:r>
    </w:p>
    <w:p w:rsidR="003E33C6" w:rsidRDefault="003E33C6">
      <w:pPr>
        <w:jc w:val="both"/>
      </w:pPr>
    </w:p>
    <w:p w:rsidR="003E33C6" w:rsidRDefault="008C6E15">
      <w:pPr>
        <w:jc w:val="both"/>
        <w:rPr>
          <w:b/>
          <w:u w:val="single"/>
        </w:rPr>
      </w:pPr>
      <w:r>
        <w:rPr>
          <w:b/>
          <w:u w:val="single"/>
        </w:rPr>
        <w:t>OBJECTIVE:</w:t>
      </w:r>
    </w:p>
    <w:p w:rsidR="003E33C6" w:rsidRDefault="003E33C6">
      <w:pPr>
        <w:jc w:val="both"/>
        <w:rPr>
          <w:b/>
          <w:u w:val="single"/>
        </w:rPr>
      </w:pPr>
    </w:p>
    <w:p w:rsidR="003E33C6" w:rsidRDefault="008C6E15">
      <w:pPr>
        <w:autoSpaceDE w:val="0"/>
        <w:autoSpaceDN w:val="0"/>
        <w:adjustRightInd w:val="0"/>
        <w:jc w:val="both"/>
        <w:rPr>
          <w:bCs/>
          <w:color w:val="000000"/>
        </w:rPr>
      </w:pPr>
      <w:r>
        <w:rPr>
          <w:bCs/>
          <w:color w:val="000000"/>
        </w:rPr>
        <w:t>To be a part of an organization particularly steel rolling mill which provides me with an opportunity to contribute my knowledge &amp; skill towards its mission to continuously improve &amp; grow.</w:t>
      </w:r>
    </w:p>
    <w:p w:rsidR="003E33C6" w:rsidRDefault="003E33C6">
      <w:pPr>
        <w:autoSpaceDE w:val="0"/>
        <w:autoSpaceDN w:val="0"/>
        <w:adjustRightInd w:val="0"/>
        <w:jc w:val="both"/>
        <w:rPr>
          <w:b/>
          <w:bCs/>
          <w:color w:val="000000"/>
          <w:u w:val="single"/>
        </w:rPr>
      </w:pPr>
    </w:p>
    <w:p w:rsidR="003E33C6" w:rsidRDefault="008C6E15">
      <w:pPr>
        <w:autoSpaceDE w:val="0"/>
        <w:autoSpaceDN w:val="0"/>
        <w:adjustRightInd w:val="0"/>
        <w:jc w:val="both"/>
        <w:rPr>
          <w:b/>
          <w:bCs/>
          <w:color w:val="000000"/>
          <w:u w:val="single"/>
        </w:rPr>
      </w:pPr>
      <w:r>
        <w:rPr>
          <w:b/>
          <w:bCs/>
          <w:color w:val="000000"/>
          <w:u w:val="single"/>
        </w:rPr>
        <w:t>Equipments Handled:</w:t>
      </w:r>
    </w:p>
    <w:p w:rsidR="003E33C6" w:rsidRDefault="003E33C6">
      <w:pPr>
        <w:autoSpaceDE w:val="0"/>
        <w:autoSpaceDN w:val="0"/>
        <w:adjustRightInd w:val="0"/>
        <w:jc w:val="both"/>
        <w:rPr>
          <w:b/>
          <w:bCs/>
          <w:color w:val="000000"/>
          <w:u w:val="single"/>
        </w:rPr>
      </w:pPr>
    </w:p>
    <w:p w:rsidR="003E33C6" w:rsidRDefault="008C6E15">
      <w:pPr>
        <w:autoSpaceDE w:val="0"/>
        <w:autoSpaceDN w:val="0"/>
        <w:adjustRightInd w:val="0"/>
        <w:jc w:val="both"/>
        <w:rPr>
          <w:color w:val="000000"/>
        </w:rPr>
      </w:pPr>
      <w:r>
        <w:rPr>
          <w:color w:val="000000"/>
        </w:rPr>
        <w:t>BRF Pusher type walking beam &amp; walking hearth furnace capacity 35MT/H, 50 MT/H, 90MT/H, 120 MT/H and 140 MT/H respectively and itsauxiliaries. Worked with OIL and Natural Gas fired system.</w:t>
      </w:r>
    </w:p>
    <w:p w:rsidR="003E33C6" w:rsidRDefault="003E33C6">
      <w:pPr>
        <w:rPr>
          <w:b/>
          <w:u w:val="single"/>
        </w:rPr>
      </w:pPr>
    </w:p>
    <w:p w:rsidR="003E33C6" w:rsidRDefault="008C6E15">
      <w:pPr>
        <w:rPr>
          <w:b/>
          <w:u w:val="single"/>
        </w:rPr>
      </w:pPr>
      <w:r>
        <w:rPr>
          <w:b/>
          <w:u w:val="single"/>
        </w:rPr>
        <w:t>WORKING EXPERIENCE</w:t>
      </w:r>
    </w:p>
    <w:p w:rsidR="003E33C6" w:rsidRDefault="003E33C6">
      <w:pPr>
        <w:pStyle w:val="BlockText"/>
        <w:ind w:left="720"/>
        <w:rPr>
          <w:rFonts w:ascii="Times New Roman" w:hAnsi="Times New Roman"/>
          <w:szCs w:val="24"/>
        </w:rPr>
      </w:pPr>
    </w:p>
    <w:tbl>
      <w:tblPr>
        <w:tblpPr w:leftFromText="180" w:rightFromText="180" w:vertAnchor="text" w:horzAnchor="page" w:tblpX="1726" w:tblpY="8"/>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998"/>
        <w:gridCol w:w="7812"/>
      </w:tblGrid>
      <w:tr w:rsidR="003E33C6">
        <w:tc>
          <w:tcPr>
            <w:tcW w:w="1998" w:type="dxa"/>
          </w:tcPr>
          <w:p w:rsidR="003E33C6" w:rsidRDefault="008C6E15">
            <w:pPr>
              <w:pStyle w:val="BlockText"/>
              <w:ind w:left="0"/>
              <w:rPr>
                <w:rFonts w:ascii="Times New Roman" w:hAnsi="Times New Roman"/>
                <w:szCs w:val="24"/>
              </w:rPr>
            </w:pPr>
            <w:r>
              <w:rPr>
                <w:rFonts w:ascii="Times New Roman" w:hAnsi="Times New Roman"/>
                <w:szCs w:val="24"/>
              </w:rPr>
              <w:t>Company (1):</w:t>
            </w:r>
          </w:p>
        </w:tc>
        <w:tc>
          <w:tcPr>
            <w:tcW w:w="7812" w:type="dxa"/>
          </w:tcPr>
          <w:p w:rsidR="003E33C6" w:rsidRDefault="008C6E15">
            <w:pPr>
              <w:autoSpaceDE w:val="0"/>
              <w:autoSpaceDN w:val="0"/>
              <w:adjustRightInd w:val="0"/>
              <w:rPr>
                <w:b/>
                <w:bCs/>
                <w:color w:val="000000"/>
                <w:highlight w:val="yellow"/>
              </w:rPr>
            </w:pPr>
            <w:r>
              <w:rPr>
                <w:b/>
                <w:bCs/>
                <w:color w:val="000000"/>
              </w:rPr>
              <w:t>ALGERIAN QATARI  STEEL( ALGERIA)</w:t>
            </w:r>
          </w:p>
          <w:p w:rsidR="003E33C6" w:rsidRDefault="008C6E15">
            <w:pPr>
              <w:pStyle w:val="ListParagraph"/>
              <w:numPr>
                <w:ilvl w:val="0"/>
                <w:numId w:val="1"/>
              </w:numPr>
              <w:autoSpaceDE w:val="0"/>
              <w:autoSpaceDN w:val="0"/>
              <w:adjustRightInd w:val="0"/>
              <w:rPr>
                <w:bCs/>
              </w:rPr>
            </w:pPr>
            <w:r>
              <w:rPr>
                <w:bCs/>
              </w:rPr>
              <w:t>Mill design and automation done by DANIELE with 140 MT/H walking beam natural gasfire furnace with automation LEVEL 2.</w:t>
            </w:r>
          </w:p>
          <w:p w:rsidR="003E33C6" w:rsidRDefault="008C6E15">
            <w:pPr>
              <w:pStyle w:val="ListParagraph"/>
              <w:numPr>
                <w:ilvl w:val="0"/>
                <w:numId w:val="1"/>
              </w:numPr>
              <w:autoSpaceDE w:val="0"/>
              <w:autoSpaceDN w:val="0"/>
              <w:adjustRightInd w:val="0"/>
              <w:rPr>
                <w:bCs/>
              </w:rPr>
            </w:pPr>
            <w:r>
              <w:rPr>
                <w:bCs/>
              </w:rPr>
              <w:t>Furnace has total 38 burner with top/bottom respectively.</w:t>
            </w:r>
          </w:p>
          <w:p w:rsidR="003E33C6" w:rsidRDefault="008C6E15">
            <w:pPr>
              <w:pStyle w:val="ListParagraph"/>
              <w:numPr>
                <w:ilvl w:val="0"/>
                <w:numId w:val="1"/>
              </w:numPr>
              <w:autoSpaceDE w:val="0"/>
              <w:autoSpaceDN w:val="0"/>
              <w:adjustRightInd w:val="0"/>
              <w:rPr>
                <w:bCs/>
              </w:rPr>
            </w:pPr>
            <w:r>
              <w:rPr>
                <w:bCs/>
              </w:rPr>
              <w:t>Charge billet (150 x 150) 12 mtr with 6 mtr provision.</w:t>
            </w:r>
          </w:p>
          <w:p w:rsidR="003E33C6" w:rsidRDefault="008C6E15">
            <w:pPr>
              <w:pStyle w:val="ListParagraph"/>
              <w:numPr>
                <w:ilvl w:val="0"/>
                <w:numId w:val="1"/>
              </w:numPr>
              <w:autoSpaceDE w:val="0"/>
              <w:autoSpaceDN w:val="0"/>
              <w:adjustRightInd w:val="0"/>
              <w:rPr>
                <w:bCs/>
              </w:rPr>
            </w:pPr>
            <w:r>
              <w:rPr>
                <w:bCs/>
              </w:rPr>
              <w:t>Billet centering isdone by encoder and speed integration</w:t>
            </w:r>
          </w:p>
          <w:p w:rsidR="003E33C6" w:rsidRDefault="008C6E15">
            <w:pPr>
              <w:pStyle w:val="ListParagraph"/>
              <w:numPr>
                <w:ilvl w:val="0"/>
                <w:numId w:val="1"/>
              </w:numPr>
              <w:autoSpaceDE w:val="0"/>
              <w:autoSpaceDN w:val="0"/>
              <w:adjustRightInd w:val="0"/>
              <w:rPr>
                <w:bCs/>
              </w:rPr>
            </w:pPr>
            <w:r>
              <w:rPr>
                <w:bCs/>
              </w:rPr>
              <w:t>Furnace all 6 zone control temp by PHL system</w:t>
            </w:r>
          </w:p>
          <w:p w:rsidR="003E33C6" w:rsidRDefault="008C6E15">
            <w:pPr>
              <w:pStyle w:val="ListParagraph"/>
              <w:numPr>
                <w:ilvl w:val="0"/>
                <w:numId w:val="1"/>
              </w:numPr>
              <w:autoSpaceDE w:val="0"/>
              <w:autoSpaceDN w:val="0"/>
              <w:adjustRightInd w:val="0"/>
              <w:rPr>
                <w:bCs/>
              </w:rPr>
            </w:pPr>
            <w:r>
              <w:rPr>
                <w:bCs/>
              </w:rPr>
              <w:t>Furnace has provision of cascade mode</w:t>
            </w:r>
          </w:p>
          <w:p w:rsidR="003E33C6" w:rsidRDefault="008C6E15">
            <w:pPr>
              <w:pStyle w:val="ListParagraph"/>
              <w:numPr>
                <w:ilvl w:val="0"/>
                <w:numId w:val="1"/>
              </w:numPr>
              <w:autoSpaceDE w:val="0"/>
              <w:autoSpaceDN w:val="0"/>
              <w:adjustRightInd w:val="0"/>
              <w:rPr>
                <w:bCs/>
              </w:rPr>
            </w:pPr>
            <w:r>
              <w:rPr>
                <w:bCs/>
              </w:rPr>
              <w:t>Zone 5 and 6 also use flam and flam less system</w:t>
            </w:r>
          </w:p>
        </w:tc>
      </w:tr>
      <w:tr w:rsidR="003E33C6">
        <w:tc>
          <w:tcPr>
            <w:tcW w:w="1998" w:type="dxa"/>
          </w:tcPr>
          <w:p w:rsidR="003E33C6" w:rsidRDefault="008C6E15">
            <w:pPr>
              <w:pStyle w:val="BlockText"/>
              <w:ind w:left="0"/>
              <w:rPr>
                <w:rFonts w:ascii="Times New Roman" w:hAnsi="Times New Roman"/>
                <w:szCs w:val="24"/>
              </w:rPr>
            </w:pPr>
            <w:r>
              <w:rPr>
                <w:rFonts w:ascii="Times New Roman" w:hAnsi="Times New Roman"/>
                <w:b/>
                <w:szCs w:val="24"/>
              </w:rPr>
              <w:t xml:space="preserve">Designation </w:t>
            </w:r>
            <w:r>
              <w:rPr>
                <w:rFonts w:ascii="Times New Roman" w:hAnsi="Times New Roman"/>
                <w:szCs w:val="24"/>
              </w:rPr>
              <w:t>:</w:t>
            </w:r>
          </w:p>
        </w:tc>
        <w:tc>
          <w:tcPr>
            <w:tcW w:w="7812" w:type="dxa"/>
          </w:tcPr>
          <w:p w:rsidR="003E33C6" w:rsidRDefault="008C6E15">
            <w:pPr>
              <w:pStyle w:val="BlockText"/>
              <w:ind w:left="0"/>
              <w:rPr>
                <w:rFonts w:ascii="Times New Roman" w:hAnsi="Times New Roman"/>
                <w:b/>
                <w:szCs w:val="24"/>
                <w:u w:val="single"/>
              </w:rPr>
            </w:pPr>
            <w:r>
              <w:rPr>
                <w:rFonts w:ascii="Times New Roman" w:hAnsi="Times New Roman"/>
                <w:b/>
                <w:bCs/>
                <w:color w:val="000000"/>
                <w:szCs w:val="24"/>
              </w:rPr>
              <w:t>Currently working as Furnace operator post</w:t>
            </w:r>
          </w:p>
        </w:tc>
      </w:tr>
      <w:tr w:rsidR="003E33C6">
        <w:tc>
          <w:tcPr>
            <w:tcW w:w="1998" w:type="dxa"/>
          </w:tcPr>
          <w:p w:rsidR="003E33C6" w:rsidRDefault="008C6E15">
            <w:pPr>
              <w:pStyle w:val="BlockText"/>
              <w:ind w:left="0"/>
              <w:rPr>
                <w:rFonts w:ascii="Times New Roman" w:hAnsi="Times New Roman"/>
                <w:szCs w:val="24"/>
              </w:rPr>
            </w:pPr>
            <w:r>
              <w:rPr>
                <w:rFonts w:ascii="Times New Roman" w:hAnsi="Times New Roman"/>
                <w:szCs w:val="24"/>
              </w:rPr>
              <w:t>Duration :</w:t>
            </w:r>
          </w:p>
        </w:tc>
        <w:tc>
          <w:tcPr>
            <w:tcW w:w="7812" w:type="dxa"/>
          </w:tcPr>
          <w:p w:rsidR="003E33C6" w:rsidRDefault="008C6E15">
            <w:pPr>
              <w:pStyle w:val="BlockText"/>
              <w:ind w:left="0"/>
              <w:rPr>
                <w:rFonts w:ascii="Times New Roman" w:hAnsi="Times New Roman"/>
                <w:szCs w:val="24"/>
              </w:rPr>
            </w:pPr>
            <w:r>
              <w:rPr>
                <w:rFonts w:ascii="Times New Roman" w:hAnsi="Times New Roman"/>
                <w:b/>
                <w:bCs/>
                <w:color w:val="000000"/>
                <w:szCs w:val="24"/>
              </w:rPr>
              <w:t xml:space="preserve">July 2017 to </w:t>
            </w:r>
            <w:r w:rsidR="00273DE4">
              <w:rPr>
                <w:rFonts w:ascii="Times New Roman" w:hAnsi="Times New Roman"/>
                <w:b/>
                <w:bCs/>
                <w:color w:val="000000"/>
                <w:szCs w:val="24"/>
              </w:rPr>
              <w:t>Dec 2019.</w:t>
            </w:r>
          </w:p>
        </w:tc>
      </w:tr>
      <w:tr w:rsidR="003E33C6">
        <w:tc>
          <w:tcPr>
            <w:tcW w:w="1998" w:type="dxa"/>
          </w:tcPr>
          <w:p w:rsidR="003E33C6" w:rsidRDefault="008C6E15">
            <w:pPr>
              <w:pStyle w:val="BlockText"/>
              <w:ind w:left="0"/>
              <w:rPr>
                <w:rFonts w:ascii="Times New Roman" w:hAnsi="Times New Roman"/>
                <w:szCs w:val="24"/>
              </w:rPr>
            </w:pPr>
            <w:r>
              <w:rPr>
                <w:rFonts w:ascii="Times New Roman" w:hAnsi="Times New Roman"/>
                <w:szCs w:val="24"/>
              </w:rPr>
              <w:t>Job Profile and responsibilty:</w:t>
            </w:r>
          </w:p>
        </w:tc>
        <w:tc>
          <w:tcPr>
            <w:tcW w:w="7812" w:type="dxa"/>
          </w:tcPr>
          <w:p w:rsidR="003E33C6" w:rsidRDefault="008C6E15">
            <w:pPr>
              <w:pStyle w:val="ListParagraph"/>
              <w:numPr>
                <w:ilvl w:val="0"/>
                <w:numId w:val="19"/>
              </w:numPr>
              <w:autoSpaceDE w:val="0"/>
              <w:autoSpaceDN w:val="0"/>
              <w:adjustRightInd w:val="0"/>
            </w:pPr>
            <w:r>
              <w:t xml:space="preserve">Involve the commissioning of furnace with </w:t>
            </w:r>
            <w:r w:rsidRPr="00273DE4">
              <w:rPr>
                <w:b/>
                <w:bCs/>
              </w:rPr>
              <w:t>DANIELE</w:t>
            </w:r>
            <w:r>
              <w:t xml:space="preserve"> group.</w:t>
            </w:r>
          </w:p>
          <w:p w:rsidR="003E33C6" w:rsidRDefault="008C6E15">
            <w:pPr>
              <w:pStyle w:val="ListParagraph"/>
              <w:numPr>
                <w:ilvl w:val="0"/>
                <w:numId w:val="19"/>
              </w:numPr>
              <w:autoSpaceDE w:val="0"/>
              <w:autoSpaceDN w:val="0"/>
              <w:adjustRightInd w:val="0"/>
            </w:pPr>
            <w:r>
              <w:t>Continous monitoring 0f 140 T/H walking beam Reheating furnace.</w:t>
            </w:r>
          </w:p>
          <w:p w:rsidR="003E33C6" w:rsidRDefault="008C6E15">
            <w:pPr>
              <w:pStyle w:val="ListParagraph"/>
              <w:numPr>
                <w:ilvl w:val="0"/>
                <w:numId w:val="19"/>
              </w:numPr>
              <w:autoSpaceDE w:val="0"/>
              <w:autoSpaceDN w:val="0"/>
              <w:adjustRightInd w:val="0"/>
            </w:pPr>
            <w:r>
              <w:t>Complete responsible for walking beam furnace operation for 8mm to 40mm rebar and 5.5 mm to 14mm rebar and plane coil plant.</w:t>
            </w:r>
          </w:p>
          <w:p w:rsidR="003E33C6" w:rsidRDefault="008C6E15">
            <w:pPr>
              <w:pStyle w:val="ListParagraph"/>
              <w:numPr>
                <w:ilvl w:val="0"/>
                <w:numId w:val="19"/>
              </w:numPr>
              <w:autoSpaceDE w:val="0"/>
              <w:autoSpaceDN w:val="0"/>
              <w:adjustRightInd w:val="0"/>
            </w:pPr>
            <w:r>
              <w:lastRenderedPageBreak/>
              <w:t>Check the burner and furnace condition for correct flame and mixture of air and gas.</w:t>
            </w:r>
          </w:p>
          <w:p w:rsidR="003E33C6" w:rsidRDefault="008C6E15">
            <w:pPr>
              <w:pStyle w:val="ListParagraph"/>
              <w:numPr>
                <w:ilvl w:val="0"/>
                <w:numId w:val="19"/>
              </w:numPr>
              <w:autoSpaceDE w:val="0"/>
              <w:autoSpaceDN w:val="0"/>
              <w:adjustRightInd w:val="0"/>
            </w:pPr>
            <w:r>
              <w:t>Deteermine root cause of poor furnace operation through analytical interpretatin of furnacce screens, monitor and data.</w:t>
            </w:r>
          </w:p>
          <w:p w:rsidR="003E33C6" w:rsidRDefault="008C6E15">
            <w:pPr>
              <w:pStyle w:val="ListParagraph"/>
              <w:numPr>
                <w:ilvl w:val="0"/>
                <w:numId w:val="19"/>
              </w:numPr>
              <w:autoSpaceDE w:val="0"/>
              <w:autoSpaceDN w:val="0"/>
              <w:adjustRightInd w:val="0"/>
            </w:pPr>
            <w:r>
              <w:t>Ensure accurate tracking and positioning of billets through the furnace to discharging.</w:t>
            </w:r>
          </w:p>
          <w:p w:rsidR="003E33C6" w:rsidRDefault="008C6E15">
            <w:pPr>
              <w:pStyle w:val="ListParagraph"/>
              <w:numPr>
                <w:ilvl w:val="0"/>
                <w:numId w:val="19"/>
              </w:numPr>
              <w:autoSpaceDE w:val="0"/>
              <w:autoSpaceDN w:val="0"/>
              <w:adjustRightInd w:val="0"/>
            </w:pPr>
            <w:r>
              <w:t>Operate a modern walking beam furnace through modern HMI and LEVEL 2 automation control system.</w:t>
            </w:r>
          </w:p>
          <w:p w:rsidR="003E33C6" w:rsidRDefault="008C6E15">
            <w:pPr>
              <w:pStyle w:val="ListParagraph"/>
              <w:numPr>
                <w:ilvl w:val="0"/>
                <w:numId w:val="19"/>
              </w:numPr>
              <w:autoSpaceDE w:val="0"/>
              <w:autoSpaceDN w:val="0"/>
              <w:adjustRightInd w:val="0"/>
            </w:pPr>
            <w:r>
              <w:t>Charge the billets according to the mill requirements such as pacing for heat change , size change or other mill requirements.</w:t>
            </w:r>
          </w:p>
          <w:p w:rsidR="003E33C6" w:rsidRDefault="008C6E15">
            <w:pPr>
              <w:pStyle w:val="ListParagraph"/>
              <w:numPr>
                <w:ilvl w:val="0"/>
                <w:numId w:val="19"/>
              </w:numPr>
              <w:autoSpaceDE w:val="0"/>
              <w:autoSpaceDN w:val="0"/>
              <w:adjustRightInd w:val="0"/>
            </w:pPr>
            <w:r>
              <w:t>Maintain the furnace temperature and pacing to maintain beam blank temperature suitable for rolling.</w:t>
            </w:r>
          </w:p>
          <w:p w:rsidR="003E33C6" w:rsidRDefault="008C6E15">
            <w:pPr>
              <w:pStyle w:val="ListParagraph"/>
              <w:numPr>
                <w:ilvl w:val="0"/>
                <w:numId w:val="19"/>
              </w:numPr>
              <w:autoSpaceDE w:val="0"/>
              <w:autoSpaceDN w:val="0"/>
              <w:adjustRightInd w:val="0"/>
            </w:pPr>
            <w:r>
              <w:t>Monitor and manage the furnace to ensure safe and stable operation at all time. Shutdown the furnace in safe manner in emergency condition.</w:t>
            </w:r>
          </w:p>
          <w:p w:rsidR="003E33C6" w:rsidRDefault="008C6E15">
            <w:pPr>
              <w:pStyle w:val="ListParagraph"/>
              <w:numPr>
                <w:ilvl w:val="0"/>
                <w:numId w:val="19"/>
              </w:numPr>
              <w:autoSpaceDE w:val="0"/>
              <w:autoSpaceDN w:val="0"/>
              <w:adjustRightInd w:val="0"/>
            </w:pPr>
            <w:r>
              <w:t>Handle combustion control system, temperature control and charging/discharging operation.</w:t>
            </w:r>
          </w:p>
          <w:p w:rsidR="003E33C6" w:rsidRDefault="008C6E15">
            <w:pPr>
              <w:pStyle w:val="ListParagraph"/>
              <w:numPr>
                <w:ilvl w:val="0"/>
                <w:numId w:val="19"/>
              </w:numPr>
              <w:autoSpaceDE w:val="0"/>
              <w:autoSpaceDN w:val="0"/>
              <w:adjustRightInd w:val="0"/>
            </w:pPr>
            <w:r>
              <w:t>Control all parameters (temperature in zones, furnace pressure, billet heating and soaking time for different grades of billet) for furnace according to standard operating procedurer andwork instruction.</w:t>
            </w:r>
          </w:p>
          <w:p w:rsidR="003E33C6" w:rsidRDefault="008C6E15">
            <w:pPr>
              <w:pStyle w:val="ListParagraph"/>
              <w:numPr>
                <w:ilvl w:val="0"/>
                <w:numId w:val="19"/>
              </w:numPr>
              <w:autoSpaceDE w:val="0"/>
              <w:autoSpaceDN w:val="0"/>
              <w:adjustRightInd w:val="0"/>
            </w:pPr>
            <w:r>
              <w:t>Maintain all documents such as charge/discharge billet heat no., heating and soaking time and other parameters for ISO audit.</w:t>
            </w:r>
          </w:p>
          <w:p w:rsidR="003E33C6" w:rsidRDefault="008C6E15">
            <w:pPr>
              <w:pStyle w:val="ListParagraph"/>
              <w:numPr>
                <w:ilvl w:val="0"/>
                <w:numId w:val="19"/>
              </w:numPr>
              <w:autoSpaceDE w:val="0"/>
              <w:autoSpaceDN w:val="0"/>
              <w:adjustRightInd w:val="0"/>
            </w:pPr>
            <w:r>
              <w:t>Make daily charging and discharging report.</w:t>
            </w:r>
          </w:p>
          <w:p w:rsidR="003E33C6" w:rsidRDefault="008C6E15">
            <w:pPr>
              <w:pStyle w:val="ListParagraph"/>
              <w:numPr>
                <w:ilvl w:val="0"/>
                <w:numId w:val="19"/>
              </w:numPr>
              <w:autoSpaceDE w:val="0"/>
              <w:autoSpaceDN w:val="0"/>
              <w:adjustRightInd w:val="0"/>
            </w:pPr>
            <w:r>
              <w:t>Routine checking of furnace refractory condition, shell temperature, heat loss and scale loss analysis.</w:t>
            </w:r>
          </w:p>
          <w:p w:rsidR="003E33C6" w:rsidRDefault="008C6E15">
            <w:pPr>
              <w:pStyle w:val="ListParagraph"/>
              <w:numPr>
                <w:ilvl w:val="0"/>
                <w:numId w:val="19"/>
              </w:numPr>
              <w:autoSpaceDE w:val="0"/>
              <w:autoSpaceDN w:val="0"/>
              <w:adjustRightInd w:val="0"/>
            </w:pPr>
            <w:r>
              <w:t>Continous monitoring all parameters in HMI and giving feedback to shift engineer.</w:t>
            </w:r>
          </w:p>
          <w:p w:rsidR="003E33C6" w:rsidRDefault="008C6E15">
            <w:pPr>
              <w:pStyle w:val="ListParagraph"/>
              <w:numPr>
                <w:ilvl w:val="0"/>
                <w:numId w:val="19"/>
              </w:numPr>
              <w:autoSpaceDE w:val="0"/>
              <w:autoSpaceDN w:val="0"/>
              <w:adjustRightInd w:val="0"/>
            </w:pPr>
            <w:r>
              <w:t xml:space="preserve">House keeping and maintainess during shutdown.    </w:t>
            </w:r>
          </w:p>
        </w:tc>
      </w:tr>
    </w:tbl>
    <w:p w:rsidR="003E33C6" w:rsidRDefault="003E33C6">
      <w:pPr>
        <w:pStyle w:val="BlockText"/>
        <w:ind w:left="720"/>
        <w:rPr>
          <w:rFonts w:ascii="Times New Roman" w:hAnsi="Times New Roman"/>
          <w:szCs w:val="24"/>
        </w:rPr>
      </w:pPr>
    </w:p>
    <w:p w:rsidR="003E33C6" w:rsidRDefault="003E33C6">
      <w:pPr>
        <w:pStyle w:val="BlockText"/>
        <w:ind w:left="720"/>
        <w:rPr>
          <w:rFonts w:ascii="Times New Roman" w:hAnsi="Times New Roman"/>
          <w:szCs w:val="24"/>
        </w:rPr>
      </w:pPr>
    </w:p>
    <w:tbl>
      <w:tblPr>
        <w:tblpPr w:leftFromText="180" w:rightFromText="180" w:vertAnchor="text" w:horzAnchor="page" w:tblpX="1648" w:tblpY="8"/>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093"/>
        <w:gridCol w:w="7795"/>
      </w:tblGrid>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Company (2):</w:t>
            </w:r>
          </w:p>
        </w:tc>
        <w:tc>
          <w:tcPr>
            <w:tcW w:w="7795" w:type="dxa"/>
          </w:tcPr>
          <w:p w:rsidR="003E33C6" w:rsidRDefault="008C6E15">
            <w:pPr>
              <w:rPr>
                <w:bCs/>
              </w:rPr>
            </w:pPr>
            <w:r>
              <w:rPr>
                <w:b/>
                <w:bCs/>
                <w:color w:val="000000"/>
              </w:rPr>
              <w:t>QATTAR STEEL LTD ,U.A.E</w:t>
            </w:r>
          </w:p>
          <w:p w:rsidR="003E33C6" w:rsidRDefault="008C6E15">
            <w:pPr>
              <w:pStyle w:val="ListParagraph"/>
              <w:numPr>
                <w:ilvl w:val="0"/>
                <w:numId w:val="1"/>
              </w:numPr>
              <w:autoSpaceDE w:val="0"/>
              <w:autoSpaceDN w:val="0"/>
              <w:adjustRightInd w:val="0"/>
              <w:rPr>
                <w:bCs/>
              </w:rPr>
            </w:pPr>
            <w:r>
              <w:rPr>
                <w:bCs/>
              </w:rPr>
              <w:t>Mill designed by POMINE and automation done by SEIMENS with  90 MT/HPusher  furnace Oil furnace.</w:t>
            </w:r>
          </w:p>
        </w:tc>
      </w:tr>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Designation :</w:t>
            </w:r>
          </w:p>
        </w:tc>
        <w:tc>
          <w:tcPr>
            <w:tcW w:w="7795" w:type="dxa"/>
          </w:tcPr>
          <w:p w:rsidR="003E33C6" w:rsidRDefault="008C6E15">
            <w:pPr>
              <w:pStyle w:val="BlockText"/>
              <w:ind w:left="0"/>
              <w:rPr>
                <w:rFonts w:ascii="Times New Roman" w:hAnsi="Times New Roman"/>
                <w:szCs w:val="24"/>
              </w:rPr>
            </w:pPr>
            <w:r>
              <w:rPr>
                <w:rFonts w:ascii="Times New Roman" w:hAnsi="Times New Roman"/>
                <w:bCs/>
                <w:color w:val="000000"/>
                <w:szCs w:val="24"/>
              </w:rPr>
              <w:t>Furnace Incharge</w:t>
            </w:r>
          </w:p>
        </w:tc>
      </w:tr>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Duration :</w:t>
            </w:r>
          </w:p>
        </w:tc>
        <w:tc>
          <w:tcPr>
            <w:tcW w:w="7795" w:type="dxa"/>
          </w:tcPr>
          <w:p w:rsidR="003E33C6" w:rsidRDefault="008C6E15">
            <w:pPr>
              <w:pStyle w:val="BlockText"/>
              <w:ind w:left="0"/>
              <w:rPr>
                <w:rFonts w:ascii="Times New Roman" w:hAnsi="Times New Roman"/>
                <w:szCs w:val="24"/>
              </w:rPr>
            </w:pPr>
            <w:r>
              <w:rPr>
                <w:rFonts w:ascii="Times New Roman" w:hAnsi="Times New Roman"/>
                <w:bCs/>
                <w:color w:val="000000"/>
                <w:szCs w:val="24"/>
              </w:rPr>
              <w:t>March 2015 till May 2017 (2.2 years)</w:t>
            </w:r>
          </w:p>
        </w:tc>
      </w:tr>
    </w:tbl>
    <w:p w:rsidR="003E33C6" w:rsidRDefault="003E33C6">
      <w:pPr>
        <w:pStyle w:val="BlockText"/>
        <w:ind w:left="0"/>
        <w:rPr>
          <w:rFonts w:ascii="Times New Roman" w:hAnsi="Times New Roman"/>
          <w:szCs w:val="24"/>
        </w:rPr>
      </w:pPr>
    </w:p>
    <w:tbl>
      <w:tblPr>
        <w:tblpPr w:leftFromText="180" w:rightFromText="180" w:vertAnchor="text" w:horzAnchor="page" w:tblpX="1630" w:tblpY="8"/>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093"/>
        <w:gridCol w:w="7813"/>
      </w:tblGrid>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 xml:space="preserve">Company (3):- </w:t>
            </w:r>
          </w:p>
        </w:tc>
        <w:tc>
          <w:tcPr>
            <w:tcW w:w="7813" w:type="dxa"/>
          </w:tcPr>
          <w:p w:rsidR="003E33C6" w:rsidRDefault="008C6E15">
            <w:pPr>
              <w:jc w:val="both"/>
              <w:rPr>
                <w:bCs/>
              </w:rPr>
            </w:pPr>
            <w:r>
              <w:rPr>
                <w:b/>
                <w:bCs/>
                <w:color w:val="000000"/>
              </w:rPr>
              <w:t>African Foundries Ltd., NIGERIA</w:t>
            </w:r>
          </w:p>
          <w:p w:rsidR="003E33C6" w:rsidRDefault="008C6E15">
            <w:pPr>
              <w:pStyle w:val="ListParagraph"/>
              <w:numPr>
                <w:ilvl w:val="0"/>
                <w:numId w:val="1"/>
              </w:numPr>
              <w:autoSpaceDE w:val="0"/>
              <w:autoSpaceDN w:val="0"/>
              <w:adjustRightInd w:val="0"/>
              <w:rPr>
                <w:bCs/>
              </w:rPr>
            </w:pPr>
            <w:r>
              <w:rPr>
                <w:bCs/>
              </w:rPr>
              <w:t xml:space="preserve">Mill designed by </w:t>
            </w:r>
            <w:r w:rsidRPr="00273DE4">
              <w:rPr>
                <w:b/>
              </w:rPr>
              <w:t xml:space="preserve">WESMAN </w:t>
            </w:r>
            <w:r>
              <w:rPr>
                <w:bCs/>
              </w:rPr>
              <w:t xml:space="preserve">and automation done by </w:t>
            </w:r>
            <w:r w:rsidRPr="00273DE4">
              <w:rPr>
                <w:b/>
              </w:rPr>
              <w:t>SEIMENS</w:t>
            </w:r>
            <w:r>
              <w:rPr>
                <w:bCs/>
              </w:rPr>
              <w:t xml:space="preserve"> with  50 MT/H Pusher typeNatural gas furnace.</w:t>
            </w:r>
          </w:p>
        </w:tc>
      </w:tr>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Designation :-</w:t>
            </w:r>
          </w:p>
        </w:tc>
        <w:tc>
          <w:tcPr>
            <w:tcW w:w="7813" w:type="dxa"/>
          </w:tcPr>
          <w:p w:rsidR="003E33C6" w:rsidRDefault="008C6E15">
            <w:pPr>
              <w:pStyle w:val="BlockText"/>
              <w:ind w:left="0"/>
              <w:rPr>
                <w:rFonts w:ascii="Times New Roman" w:hAnsi="Times New Roman"/>
                <w:szCs w:val="24"/>
              </w:rPr>
            </w:pPr>
            <w:r>
              <w:rPr>
                <w:rFonts w:ascii="Times New Roman" w:hAnsi="Times New Roman"/>
                <w:bCs/>
                <w:color w:val="000000"/>
                <w:szCs w:val="24"/>
              </w:rPr>
              <w:t>Furnace Incharge</w:t>
            </w:r>
          </w:p>
        </w:tc>
      </w:tr>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Duration :-</w:t>
            </w:r>
          </w:p>
        </w:tc>
        <w:tc>
          <w:tcPr>
            <w:tcW w:w="7813" w:type="dxa"/>
          </w:tcPr>
          <w:p w:rsidR="003E33C6" w:rsidRDefault="008C6E15">
            <w:pPr>
              <w:autoSpaceDE w:val="0"/>
              <w:autoSpaceDN w:val="0"/>
              <w:adjustRightInd w:val="0"/>
              <w:rPr>
                <w:bCs/>
                <w:color w:val="000000"/>
              </w:rPr>
            </w:pPr>
            <w:r>
              <w:rPr>
                <w:bCs/>
                <w:color w:val="000000"/>
              </w:rPr>
              <w:t xml:space="preserve"> Jan 2012 toJan 2015.(3 years)</w:t>
            </w:r>
          </w:p>
        </w:tc>
      </w:tr>
    </w:tbl>
    <w:p w:rsidR="003E33C6" w:rsidRDefault="003E33C6">
      <w:pPr>
        <w:pStyle w:val="BlockText"/>
        <w:ind w:left="0"/>
        <w:rPr>
          <w:rFonts w:ascii="Times New Roman" w:hAnsi="Times New Roman"/>
          <w:szCs w:val="24"/>
        </w:rPr>
      </w:pPr>
    </w:p>
    <w:tbl>
      <w:tblPr>
        <w:tblpPr w:leftFromText="180" w:rightFromText="180" w:vertAnchor="text" w:horzAnchor="page" w:tblpX="1630" w:tblpY="8"/>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093"/>
        <w:gridCol w:w="7813"/>
      </w:tblGrid>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 xml:space="preserve">Company (4):- </w:t>
            </w:r>
          </w:p>
        </w:tc>
        <w:tc>
          <w:tcPr>
            <w:tcW w:w="7813" w:type="dxa"/>
          </w:tcPr>
          <w:p w:rsidR="003E33C6" w:rsidRDefault="008C6E15">
            <w:pPr>
              <w:autoSpaceDE w:val="0"/>
              <w:autoSpaceDN w:val="0"/>
              <w:adjustRightInd w:val="0"/>
              <w:rPr>
                <w:b/>
                <w:bCs/>
                <w:color w:val="000000"/>
              </w:rPr>
            </w:pPr>
            <w:r>
              <w:rPr>
                <w:b/>
                <w:bCs/>
                <w:color w:val="000000"/>
              </w:rPr>
              <w:t>Mukalla Iron &amp; Steel., Yemen</w:t>
            </w:r>
          </w:p>
          <w:p w:rsidR="003E33C6" w:rsidRDefault="008C6E15">
            <w:pPr>
              <w:pStyle w:val="ListParagraph"/>
              <w:numPr>
                <w:ilvl w:val="0"/>
                <w:numId w:val="1"/>
              </w:numPr>
              <w:autoSpaceDE w:val="0"/>
              <w:autoSpaceDN w:val="0"/>
              <w:adjustRightInd w:val="0"/>
              <w:rPr>
                <w:color w:val="000000"/>
              </w:rPr>
            </w:pPr>
            <w:r>
              <w:rPr>
                <w:bCs/>
              </w:rPr>
              <w:t xml:space="preserve">Mill designed by </w:t>
            </w:r>
            <w:r w:rsidRPr="00273DE4">
              <w:rPr>
                <w:b/>
              </w:rPr>
              <w:t>FORNI COMBUSTIONE</w:t>
            </w:r>
            <w:r>
              <w:rPr>
                <w:bCs/>
              </w:rPr>
              <w:t xml:space="preserve"> and automation done by </w:t>
            </w:r>
            <w:r w:rsidRPr="00273DE4">
              <w:rPr>
                <w:b/>
              </w:rPr>
              <w:t>SEIMENS</w:t>
            </w:r>
            <w:r>
              <w:rPr>
                <w:bCs/>
              </w:rPr>
              <w:t xml:space="preserve"> with 120 MT/H Pusher type Oil furnace.</w:t>
            </w:r>
          </w:p>
        </w:tc>
      </w:tr>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Designation :-</w:t>
            </w:r>
          </w:p>
        </w:tc>
        <w:tc>
          <w:tcPr>
            <w:tcW w:w="7813" w:type="dxa"/>
          </w:tcPr>
          <w:p w:rsidR="003E33C6" w:rsidRDefault="008C6E15">
            <w:pPr>
              <w:pStyle w:val="BlockText"/>
              <w:ind w:left="0"/>
              <w:rPr>
                <w:rFonts w:ascii="Times New Roman" w:hAnsi="Times New Roman"/>
                <w:szCs w:val="24"/>
              </w:rPr>
            </w:pPr>
            <w:r>
              <w:rPr>
                <w:rFonts w:ascii="Times New Roman" w:hAnsi="Times New Roman"/>
                <w:bCs/>
                <w:color w:val="000000"/>
                <w:szCs w:val="24"/>
              </w:rPr>
              <w:t>Furnace Forman.</w:t>
            </w:r>
          </w:p>
        </w:tc>
      </w:tr>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Duration :-</w:t>
            </w:r>
          </w:p>
        </w:tc>
        <w:tc>
          <w:tcPr>
            <w:tcW w:w="7813" w:type="dxa"/>
          </w:tcPr>
          <w:p w:rsidR="003E33C6" w:rsidRDefault="008C6E15">
            <w:pPr>
              <w:autoSpaceDE w:val="0"/>
              <w:autoSpaceDN w:val="0"/>
              <w:adjustRightInd w:val="0"/>
            </w:pPr>
            <w:r>
              <w:rPr>
                <w:bCs/>
                <w:color w:val="000000"/>
              </w:rPr>
              <w:t>Jan 2011 to Aug 2011. (7 months)</w:t>
            </w:r>
          </w:p>
        </w:tc>
      </w:tr>
    </w:tbl>
    <w:p w:rsidR="003E33C6" w:rsidRDefault="003E33C6">
      <w:pPr>
        <w:rPr>
          <w:b/>
          <w:u w:val="single"/>
        </w:rPr>
      </w:pPr>
    </w:p>
    <w:tbl>
      <w:tblPr>
        <w:tblpPr w:leftFromText="180" w:rightFromText="180" w:vertAnchor="text" w:horzAnchor="page" w:tblpX="1630" w:tblpY="8"/>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093"/>
        <w:gridCol w:w="7796"/>
        <w:gridCol w:w="17"/>
      </w:tblGrid>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 xml:space="preserve">Company (5):- </w:t>
            </w:r>
          </w:p>
        </w:tc>
        <w:tc>
          <w:tcPr>
            <w:tcW w:w="7813" w:type="dxa"/>
            <w:gridSpan w:val="2"/>
          </w:tcPr>
          <w:p w:rsidR="003E33C6" w:rsidRDefault="008C6E15">
            <w:pPr>
              <w:rPr>
                <w:b/>
                <w:bCs/>
                <w:color w:val="000000"/>
              </w:rPr>
            </w:pPr>
            <w:r>
              <w:rPr>
                <w:b/>
                <w:bCs/>
                <w:color w:val="000000"/>
              </w:rPr>
              <w:t>Al Yamamah Steel, Yambo (Kingdom of Saudi Arabia)</w:t>
            </w:r>
          </w:p>
          <w:p w:rsidR="003E33C6" w:rsidRDefault="008C6E15">
            <w:pPr>
              <w:pStyle w:val="ListParagraph"/>
              <w:numPr>
                <w:ilvl w:val="0"/>
                <w:numId w:val="1"/>
              </w:numPr>
            </w:pPr>
            <w:r>
              <w:rPr>
                <w:bCs/>
              </w:rPr>
              <w:t xml:space="preserve">Mill designed by </w:t>
            </w:r>
            <w:r w:rsidRPr="00273DE4">
              <w:rPr>
                <w:b/>
              </w:rPr>
              <w:t>FORNI COMBUSTIONE</w:t>
            </w:r>
            <w:r>
              <w:rPr>
                <w:bCs/>
              </w:rPr>
              <w:t xml:space="preserve"> and automation done by </w:t>
            </w:r>
            <w:r w:rsidRPr="00273DE4">
              <w:rPr>
                <w:b/>
              </w:rPr>
              <w:t>SEIMENS</w:t>
            </w:r>
            <w:r>
              <w:rPr>
                <w:bCs/>
              </w:rPr>
              <w:t xml:space="preserve"> with 120 MT/H Walking hearth Oil furnace.</w:t>
            </w:r>
          </w:p>
        </w:tc>
      </w:tr>
      <w:tr w:rsidR="003E33C6">
        <w:trPr>
          <w:gridAfter w:val="1"/>
          <w:wAfter w:w="17" w:type="dxa"/>
        </w:trPr>
        <w:tc>
          <w:tcPr>
            <w:tcW w:w="2093" w:type="dxa"/>
          </w:tcPr>
          <w:p w:rsidR="003E33C6" w:rsidRDefault="008C6E15">
            <w:pPr>
              <w:pStyle w:val="BlockText"/>
              <w:ind w:left="0"/>
              <w:rPr>
                <w:rFonts w:ascii="Times New Roman" w:hAnsi="Times New Roman"/>
                <w:szCs w:val="24"/>
              </w:rPr>
            </w:pPr>
            <w:r>
              <w:rPr>
                <w:rFonts w:ascii="Times New Roman" w:hAnsi="Times New Roman"/>
                <w:szCs w:val="24"/>
              </w:rPr>
              <w:t>Designation :-</w:t>
            </w:r>
          </w:p>
        </w:tc>
        <w:tc>
          <w:tcPr>
            <w:tcW w:w="7796" w:type="dxa"/>
          </w:tcPr>
          <w:p w:rsidR="003E33C6" w:rsidRPr="00273DE4" w:rsidRDefault="008C6E15">
            <w:pPr>
              <w:autoSpaceDE w:val="0"/>
              <w:autoSpaceDN w:val="0"/>
              <w:adjustRightInd w:val="0"/>
              <w:rPr>
                <w:b/>
              </w:rPr>
            </w:pPr>
            <w:r w:rsidRPr="00273DE4">
              <w:rPr>
                <w:b/>
                <w:color w:val="000000"/>
              </w:rPr>
              <w:t>Furnace Forman</w:t>
            </w:r>
          </w:p>
        </w:tc>
      </w:tr>
      <w:tr w:rsidR="003E33C6">
        <w:trPr>
          <w:gridAfter w:val="1"/>
          <w:wAfter w:w="17" w:type="dxa"/>
        </w:trPr>
        <w:tc>
          <w:tcPr>
            <w:tcW w:w="2093" w:type="dxa"/>
          </w:tcPr>
          <w:p w:rsidR="003E33C6" w:rsidRDefault="008C6E15">
            <w:pPr>
              <w:pStyle w:val="BlockText"/>
              <w:ind w:left="0"/>
              <w:rPr>
                <w:rFonts w:ascii="Times New Roman" w:hAnsi="Times New Roman"/>
                <w:szCs w:val="24"/>
              </w:rPr>
            </w:pPr>
            <w:r>
              <w:rPr>
                <w:rFonts w:ascii="Times New Roman" w:hAnsi="Times New Roman"/>
                <w:szCs w:val="24"/>
              </w:rPr>
              <w:t>Duration :-</w:t>
            </w:r>
          </w:p>
        </w:tc>
        <w:tc>
          <w:tcPr>
            <w:tcW w:w="7796" w:type="dxa"/>
          </w:tcPr>
          <w:p w:rsidR="003E33C6" w:rsidRDefault="008C6E15">
            <w:pPr>
              <w:pStyle w:val="BlockText"/>
              <w:ind w:left="0"/>
              <w:rPr>
                <w:rFonts w:ascii="Times New Roman" w:hAnsi="Times New Roman"/>
                <w:szCs w:val="24"/>
              </w:rPr>
            </w:pPr>
            <w:r>
              <w:rPr>
                <w:rFonts w:ascii="Times New Roman" w:hAnsi="Times New Roman"/>
                <w:bCs/>
                <w:color w:val="000000"/>
                <w:szCs w:val="24"/>
              </w:rPr>
              <w:t>Sep 2008 to Nov2010</w:t>
            </w:r>
            <w:r>
              <w:rPr>
                <w:bCs/>
                <w:color w:val="000000"/>
              </w:rPr>
              <w:t>(2.2</w:t>
            </w:r>
            <w:r>
              <w:rPr>
                <w:rFonts w:ascii="Times New Roman" w:hAnsi="Times New Roman"/>
                <w:bCs/>
                <w:color w:val="000000"/>
                <w:szCs w:val="24"/>
              </w:rPr>
              <w:t xml:space="preserve"> years)</w:t>
            </w:r>
          </w:p>
        </w:tc>
      </w:tr>
    </w:tbl>
    <w:p w:rsidR="003E33C6" w:rsidRDefault="003E33C6">
      <w:pPr>
        <w:rPr>
          <w:b/>
          <w:u w:val="single"/>
        </w:rPr>
      </w:pPr>
    </w:p>
    <w:tbl>
      <w:tblPr>
        <w:tblpPr w:leftFromText="180" w:rightFromText="180" w:vertAnchor="text" w:horzAnchor="page" w:tblpX="1630" w:tblpY="8"/>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093"/>
        <w:gridCol w:w="7813"/>
        <w:gridCol w:w="16"/>
      </w:tblGrid>
      <w:tr w:rsidR="003E33C6">
        <w:trPr>
          <w:gridAfter w:val="1"/>
          <w:wAfter w:w="16" w:type="dxa"/>
        </w:trPr>
        <w:tc>
          <w:tcPr>
            <w:tcW w:w="2093" w:type="dxa"/>
          </w:tcPr>
          <w:p w:rsidR="003E33C6" w:rsidRDefault="008C6E15">
            <w:pPr>
              <w:pStyle w:val="BlockText"/>
              <w:ind w:left="0"/>
              <w:rPr>
                <w:rFonts w:ascii="Times New Roman" w:hAnsi="Times New Roman"/>
                <w:szCs w:val="24"/>
              </w:rPr>
            </w:pPr>
            <w:r>
              <w:rPr>
                <w:rFonts w:ascii="Times New Roman" w:hAnsi="Times New Roman"/>
                <w:szCs w:val="24"/>
              </w:rPr>
              <w:lastRenderedPageBreak/>
              <w:t xml:space="preserve">Company (6):- </w:t>
            </w:r>
          </w:p>
        </w:tc>
        <w:tc>
          <w:tcPr>
            <w:tcW w:w="7813" w:type="dxa"/>
          </w:tcPr>
          <w:p w:rsidR="003E33C6" w:rsidRDefault="008C6E15">
            <w:pPr>
              <w:autoSpaceDE w:val="0"/>
              <w:autoSpaceDN w:val="0"/>
              <w:adjustRightInd w:val="0"/>
              <w:rPr>
                <w:bCs/>
                <w:color w:val="000000"/>
              </w:rPr>
            </w:pPr>
            <w:r w:rsidRPr="0018543A">
              <w:rPr>
                <w:b/>
                <w:color w:val="000000"/>
              </w:rPr>
              <w:t>Al-lttefaq steel</w:t>
            </w:r>
            <w:r>
              <w:rPr>
                <w:bCs/>
                <w:color w:val="000000"/>
              </w:rPr>
              <w:t xml:space="preserve"> products company 2 Makkah, Kingdom of</w:t>
            </w:r>
            <w:r w:rsidR="00273DE4">
              <w:rPr>
                <w:bCs/>
                <w:color w:val="000000"/>
              </w:rPr>
              <w:t xml:space="preserve"> </w:t>
            </w:r>
            <w:r>
              <w:rPr>
                <w:bCs/>
                <w:color w:val="000000"/>
              </w:rPr>
              <w:t>Saudi Arabia.</w:t>
            </w:r>
          </w:p>
          <w:p w:rsidR="003E33C6" w:rsidRDefault="008C6E15">
            <w:pPr>
              <w:pStyle w:val="ListParagraph"/>
              <w:numPr>
                <w:ilvl w:val="0"/>
                <w:numId w:val="1"/>
              </w:numPr>
              <w:autoSpaceDE w:val="0"/>
              <w:autoSpaceDN w:val="0"/>
              <w:adjustRightInd w:val="0"/>
            </w:pPr>
            <w:r>
              <w:rPr>
                <w:bCs/>
              </w:rPr>
              <w:t xml:space="preserve">Mill designed by </w:t>
            </w:r>
            <w:r w:rsidRPr="00273DE4">
              <w:rPr>
                <w:b/>
              </w:rPr>
              <w:t>TECHNO THERMA</w:t>
            </w:r>
            <w:r>
              <w:rPr>
                <w:bCs/>
              </w:rPr>
              <w:t xml:space="preserve"> and automation done by </w:t>
            </w:r>
            <w:r w:rsidRPr="00273DE4">
              <w:rPr>
                <w:b/>
              </w:rPr>
              <w:t>SEIMENS</w:t>
            </w:r>
            <w:r>
              <w:rPr>
                <w:bCs/>
              </w:rPr>
              <w:t xml:space="preserve"> with 120 MT/H Pusher type Oil furnace.</w:t>
            </w:r>
          </w:p>
        </w:tc>
      </w:tr>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Designation :-</w:t>
            </w:r>
          </w:p>
        </w:tc>
        <w:tc>
          <w:tcPr>
            <w:tcW w:w="7829" w:type="dxa"/>
            <w:gridSpan w:val="2"/>
          </w:tcPr>
          <w:p w:rsidR="003E33C6" w:rsidRDefault="008C6E15">
            <w:pPr>
              <w:pStyle w:val="BlockText"/>
              <w:ind w:left="0"/>
              <w:rPr>
                <w:rFonts w:ascii="Times New Roman" w:hAnsi="Times New Roman"/>
                <w:szCs w:val="24"/>
              </w:rPr>
            </w:pPr>
            <w:r>
              <w:rPr>
                <w:rFonts w:ascii="Times New Roman" w:hAnsi="Times New Roman"/>
                <w:bCs/>
                <w:color w:val="000000"/>
                <w:szCs w:val="24"/>
              </w:rPr>
              <w:t>Furnace Forman.</w:t>
            </w:r>
          </w:p>
        </w:tc>
      </w:tr>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Duration :-</w:t>
            </w:r>
          </w:p>
        </w:tc>
        <w:tc>
          <w:tcPr>
            <w:tcW w:w="7829" w:type="dxa"/>
            <w:gridSpan w:val="2"/>
          </w:tcPr>
          <w:p w:rsidR="003E33C6" w:rsidRDefault="008C6E15">
            <w:pPr>
              <w:pStyle w:val="BlockText"/>
              <w:ind w:left="0"/>
              <w:rPr>
                <w:rFonts w:ascii="Times New Roman" w:hAnsi="Times New Roman"/>
                <w:szCs w:val="24"/>
              </w:rPr>
            </w:pPr>
            <w:r>
              <w:rPr>
                <w:rFonts w:ascii="Times New Roman" w:hAnsi="Times New Roman"/>
                <w:bCs/>
                <w:color w:val="000000"/>
                <w:szCs w:val="24"/>
              </w:rPr>
              <w:t>April 06 to Aug 2008</w:t>
            </w:r>
            <w:r>
              <w:rPr>
                <w:bCs/>
                <w:color w:val="000000"/>
              </w:rPr>
              <w:t>(2.4</w:t>
            </w:r>
            <w:r>
              <w:rPr>
                <w:rFonts w:ascii="Times New Roman" w:hAnsi="Times New Roman"/>
                <w:bCs/>
                <w:color w:val="000000"/>
                <w:szCs w:val="24"/>
              </w:rPr>
              <w:t xml:space="preserve"> years)</w:t>
            </w:r>
          </w:p>
        </w:tc>
      </w:tr>
    </w:tbl>
    <w:p w:rsidR="003E33C6" w:rsidRDefault="003E33C6">
      <w:pPr>
        <w:rPr>
          <w:b/>
          <w:u w:val="single"/>
        </w:rPr>
      </w:pPr>
    </w:p>
    <w:p w:rsidR="003E33C6" w:rsidRDefault="003E33C6">
      <w:pPr>
        <w:rPr>
          <w:b/>
          <w:u w:val="single"/>
        </w:rPr>
      </w:pPr>
    </w:p>
    <w:p w:rsidR="003E33C6" w:rsidRDefault="003E33C6">
      <w:pPr>
        <w:rPr>
          <w:b/>
          <w:u w:val="single"/>
        </w:rPr>
      </w:pPr>
    </w:p>
    <w:p w:rsidR="003E33C6" w:rsidRDefault="003E33C6">
      <w:pPr>
        <w:rPr>
          <w:b/>
          <w:u w:val="single"/>
        </w:rPr>
      </w:pPr>
    </w:p>
    <w:tbl>
      <w:tblPr>
        <w:tblpPr w:leftFromText="180" w:rightFromText="180" w:vertAnchor="text" w:horzAnchor="page" w:tblpX="1630" w:tblpY="8"/>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093"/>
        <w:gridCol w:w="7796"/>
        <w:gridCol w:w="17"/>
      </w:tblGrid>
      <w:tr w:rsidR="003E33C6">
        <w:tc>
          <w:tcPr>
            <w:tcW w:w="2093" w:type="dxa"/>
          </w:tcPr>
          <w:p w:rsidR="003E33C6" w:rsidRDefault="008C6E15">
            <w:pPr>
              <w:pStyle w:val="BlockText"/>
              <w:ind w:left="0"/>
              <w:rPr>
                <w:rFonts w:ascii="Times New Roman" w:hAnsi="Times New Roman"/>
                <w:szCs w:val="24"/>
              </w:rPr>
            </w:pPr>
            <w:r>
              <w:rPr>
                <w:rFonts w:ascii="Times New Roman" w:hAnsi="Times New Roman"/>
                <w:szCs w:val="24"/>
              </w:rPr>
              <w:t xml:space="preserve">Company (7):- </w:t>
            </w:r>
          </w:p>
        </w:tc>
        <w:tc>
          <w:tcPr>
            <w:tcW w:w="7813" w:type="dxa"/>
            <w:gridSpan w:val="2"/>
          </w:tcPr>
          <w:p w:rsidR="003E33C6" w:rsidRDefault="008C6E15">
            <w:pPr>
              <w:rPr>
                <w:color w:val="000000"/>
                <w:lang w:val="fr-FR"/>
              </w:rPr>
            </w:pPr>
            <w:r>
              <w:rPr>
                <w:b/>
                <w:bCs/>
                <w:color w:val="000000"/>
                <w:lang w:val="fr-FR"/>
              </w:rPr>
              <w:t xml:space="preserve">ISI BARS LTD, </w:t>
            </w:r>
            <w:r>
              <w:rPr>
                <w:color w:val="000000"/>
                <w:lang w:val="fr-FR"/>
              </w:rPr>
              <w:t>Khopoli-Maharashtra.</w:t>
            </w:r>
          </w:p>
          <w:p w:rsidR="003E33C6" w:rsidRDefault="008C6E15">
            <w:pPr>
              <w:pStyle w:val="ListParagraph"/>
              <w:numPr>
                <w:ilvl w:val="0"/>
                <w:numId w:val="1"/>
              </w:numPr>
            </w:pPr>
            <w:r>
              <w:rPr>
                <w:bCs/>
              </w:rPr>
              <w:t xml:space="preserve">Mill designed by Vulcan and automation done by </w:t>
            </w:r>
            <w:r w:rsidRPr="00273DE4">
              <w:rPr>
                <w:b/>
              </w:rPr>
              <w:t>SEIMENS</w:t>
            </w:r>
            <w:r>
              <w:rPr>
                <w:bCs/>
              </w:rPr>
              <w:t xml:space="preserve"> with    35 MT/H Walking hearth type Oil furnace.</w:t>
            </w:r>
          </w:p>
        </w:tc>
      </w:tr>
      <w:tr w:rsidR="003E33C6">
        <w:trPr>
          <w:gridAfter w:val="1"/>
          <w:wAfter w:w="17" w:type="dxa"/>
        </w:trPr>
        <w:tc>
          <w:tcPr>
            <w:tcW w:w="2093" w:type="dxa"/>
          </w:tcPr>
          <w:p w:rsidR="003E33C6" w:rsidRDefault="008C6E15">
            <w:pPr>
              <w:pStyle w:val="BlockText"/>
              <w:ind w:left="0"/>
              <w:rPr>
                <w:rFonts w:ascii="Times New Roman" w:hAnsi="Times New Roman"/>
                <w:szCs w:val="24"/>
              </w:rPr>
            </w:pPr>
            <w:r>
              <w:rPr>
                <w:rFonts w:ascii="Times New Roman" w:hAnsi="Times New Roman"/>
                <w:szCs w:val="24"/>
              </w:rPr>
              <w:t>Designation :-</w:t>
            </w:r>
          </w:p>
        </w:tc>
        <w:tc>
          <w:tcPr>
            <w:tcW w:w="7796" w:type="dxa"/>
          </w:tcPr>
          <w:p w:rsidR="003E33C6" w:rsidRDefault="008C6E15">
            <w:pPr>
              <w:autoSpaceDE w:val="0"/>
              <w:autoSpaceDN w:val="0"/>
              <w:adjustRightInd w:val="0"/>
            </w:pPr>
            <w:r>
              <w:rPr>
                <w:bCs/>
                <w:color w:val="000000"/>
              </w:rPr>
              <w:t>Furnace operator</w:t>
            </w:r>
          </w:p>
        </w:tc>
      </w:tr>
      <w:tr w:rsidR="003E33C6">
        <w:trPr>
          <w:gridAfter w:val="1"/>
          <w:wAfter w:w="17" w:type="dxa"/>
        </w:trPr>
        <w:tc>
          <w:tcPr>
            <w:tcW w:w="2093" w:type="dxa"/>
          </w:tcPr>
          <w:p w:rsidR="003E33C6" w:rsidRDefault="008C6E15">
            <w:pPr>
              <w:pStyle w:val="BlockText"/>
              <w:ind w:left="0"/>
              <w:rPr>
                <w:rFonts w:ascii="Times New Roman" w:hAnsi="Times New Roman"/>
                <w:szCs w:val="24"/>
              </w:rPr>
            </w:pPr>
            <w:r>
              <w:rPr>
                <w:rFonts w:ascii="Times New Roman" w:hAnsi="Times New Roman"/>
                <w:szCs w:val="24"/>
              </w:rPr>
              <w:t>Duration :-</w:t>
            </w:r>
          </w:p>
        </w:tc>
        <w:tc>
          <w:tcPr>
            <w:tcW w:w="7796" w:type="dxa"/>
          </w:tcPr>
          <w:p w:rsidR="003E33C6" w:rsidRDefault="008C6E15">
            <w:pPr>
              <w:pStyle w:val="BlockText"/>
              <w:ind w:left="0"/>
              <w:rPr>
                <w:rFonts w:ascii="Times New Roman" w:hAnsi="Times New Roman"/>
                <w:szCs w:val="24"/>
              </w:rPr>
            </w:pPr>
            <w:r>
              <w:rPr>
                <w:rFonts w:ascii="Times New Roman" w:hAnsi="Times New Roman"/>
                <w:bCs/>
                <w:color w:val="000000"/>
                <w:szCs w:val="24"/>
              </w:rPr>
              <w:t>May 2000 to March2006</w:t>
            </w:r>
            <w:r>
              <w:rPr>
                <w:bCs/>
                <w:color w:val="000000"/>
              </w:rPr>
              <w:t xml:space="preserve">(5.10 </w:t>
            </w:r>
            <w:r>
              <w:rPr>
                <w:rFonts w:ascii="Times New Roman" w:hAnsi="Times New Roman"/>
                <w:bCs/>
                <w:color w:val="000000"/>
                <w:szCs w:val="24"/>
              </w:rPr>
              <w:t>years)</w:t>
            </w:r>
          </w:p>
        </w:tc>
      </w:tr>
    </w:tbl>
    <w:p w:rsidR="003E33C6" w:rsidRDefault="003E33C6">
      <w:pPr>
        <w:rPr>
          <w:b/>
          <w:u w:val="single"/>
        </w:rPr>
      </w:pPr>
    </w:p>
    <w:p w:rsidR="003E33C6" w:rsidRDefault="003E33C6">
      <w:pPr>
        <w:rPr>
          <w:b/>
          <w:u w:val="single"/>
        </w:rPr>
      </w:pPr>
    </w:p>
    <w:p w:rsidR="003E33C6" w:rsidRDefault="003E33C6">
      <w:pPr>
        <w:rPr>
          <w:b/>
          <w:u w:val="single"/>
        </w:rPr>
      </w:pPr>
    </w:p>
    <w:p w:rsidR="003E33C6" w:rsidRDefault="003E33C6">
      <w:pPr>
        <w:rPr>
          <w:b/>
          <w:u w:val="single"/>
        </w:rPr>
      </w:pPr>
    </w:p>
    <w:p w:rsidR="003E33C6" w:rsidRDefault="003E33C6">
      <w:pPr>
        <w:rPr>
          <w:b/>
          <w:u w:val="single"/>
        </w:rPr>
      </w:pPr>
    </w:p>
    <w:p w:rsidR="003E33C6" w:rsidRDefault="008C6E15">
      <w:pPr>
        <w:rPr>
          <w:b/>
          <w:u w:val="single"/>
        </w:rPr>
      </w:pPr>
      <w:r>
        <w:rPr>
          <w:b/>
          <w:u w:val="single"/>
        </w:rPr>
        <w:t>EDUCATIONAL QUALIFICATION</w:t>
      </w:r>
    </w:p>
    <w:p w:rsidR="003E33C6" w:rsidRDefault="003E33C6"/>
    <w:p w:rsidR="003E33C6" w:rsidRDefault="008C6E15" w:rsidP="0018543A">
      <w:pPr>
        <w:pStyle w:val="ListParagraph"/>
        <w:numPr>
          <w:ilvl w:val="0"/>
          <w:numId w:val="1"/>
        </w:numPr>
      </w:pPr>
      <w:r>
        <w:t>B.sc chemistry second division from Mumbai University.</w:t>
      </w:r>
    </w:p>
    <w:p w:rsidR="003E33C6" w:rsidRDefault="003E33C6"/>
    <w:p w:rsidR="003E33C6" w:rsidRDefault="008C6E15">
      <w:pPr>
        <w:numPr>
          <w:ilvl w:val="0"/>
          <w:numId w:val="2"/>
        </w:numPr>
      </w:pPr>
      <w:r>
        <w:t>H.S.C with second division from Mumbai University.</w:t>
      </w:r>
    </w:p>
    <w:p w:rsidR="003E33C6" w:rsidRDefault="003E33C6"/>
    <w:p w:rsidR="003E33C6" w:rsidRDefault="008C6E15">
      <w:pPr>
        <w:numPr>
          <w:ilvl w:val="0"/>
          <w:numId w:val="2"/>
        </w:numPr>
      </w:pPr>
      <w:r>
        <w:t>S.S.C with first division from Pune University.</w:t>
      </w:r>
    </w:p>
    <w:p w:rsidR="003E33C6" w:rsidRDefault="003E33C6">
      <w:pPr>
        <w:rPr>
          <w:b/>
          <w:u w:val="single"/>
        </w:rPr>
      </w:pPr>
    </w:p>
    <w:p w:rsidR="003E33C6" w:rsidRDefault="003E33C6">
      <w:pPr>
        <w:rPr>
          <w:b/>
          <w:u w:val="single"/>
        </w:rPr>
      </w:pPr>
    </w:p>
    <w:p w:rsidR="003E33C6" w:rsidRDefault="003E33C6">
      <w:pPr>
        <w:rPr>
          <w:b/>
          <w:u w:val="single"/>
        </w:rPr>
      </w:pPr>
    </w:p>
    <w:p w:rsidR="003E33C6" w:rsidRDefault="008C6E15">
      <w:pPr>
        <w:rPr>
          <w:b/>
          <w:u w:val="single"/>
        </w:rPr>
      </w:pPr>
      <w:r>
        <w:rPr>
          <w:b/>
          <w:u w:val="single"/>
        </w:rPr>
        <w:t>CAPABILITY</w:t>
      </w:r>
    </w:p>
    <w:p w:rsidR="003E33C6" w:rsidRDefault="003E33C6"/>
    <w:p w:rsidR="003E33C6" w:rsidRDefault="008C6E15">
      <w:pPr>
        <w:ind w:firstLine="720"/>
      </w:pPr>
      <w:r>
        <w:t>I am confident person who is sincere and can work under pressure if your organization gives me an opportunity as I can handle my responsibility and I will definitely prove my strength.</w:t>
      </w:r>
    </w:p>
    <w:p w:rsidR="003E33C6" w:rsidRDefault="003E33C6">
      <w:pPr>
        <w:ind w:firstLine="720"/>
      </w:pPr>
    </w:p>
    <w:p w:rsidR="003E33C6" w:rsidRDefault="003E33C6"/>
    <w:p w:rsidR="003E33C6" w:rsidRDefault="003E33C6"/>
    <w:p w:rsidR="003E33C6" w:rsidRDefault="003E33C6"/>
    <w:p w:rsidR="003E33C6" w:rsidRDefault="008C6E15">
      <w:r>
        <w:t>Date :</w:t>
      </w:r>
      <w:r>
        <w:tab/>
      </w:r>
    </w:p>
    <w:p w:rsidR="003E33C6" w:rsidRDefault="008C6E15">
      <w:r>
        <w:tab/>
      </w:r>
      <w:r>
        <w:tab/>
      </w:r>
      <w:r>
        <w:tab/>
      </w:r>
      <w:r>
        <w:tab/>
      </w:r>
      <w:r>
        <w:tab/>
      </w:r>
      <w:r>
        <w:tab/>
      </w:r>
      <w:r>
        <w:tab/>
      </w:r>
      <w:r>
        <w:tab/>
      </w:r>
      <w:r>
        <w:tab/>
      </w:r>
      <w:r>
        <w:tab/>
      </w:r>
    </w:p>
    <w:p w:rsidR="003E33C6" w:rsidRDefault="008C6E15">
      <w:r>
        <w:t>Place :</w:t>
      </w:r>
      <w:r>
        <w:tab/>
      </w:r>
      <w:r>
        <w:tab/>
      </w:r>
      <w:r>
        <w:tab/>
      </w:r>
      <w:r>
        <w:tab/>
      </w:r>
      <w:r>
        <w:tab/>
      </w:r>
      <w:r>
        <w:tab/>
      </w:r>
      <w:r>
        <w:tab/>
      </w:r>
      <w:r>
        <w:tab/>
      </w:r>
      <w:r>
        <w:tab/>
      </w:r>
      <w:r>
        <w:tab/>
      </w:r>
      <w:r>
        <w:tab/>
      </w:r>
    </w:p>
    <w:p w:rsidR="003E33C6" w:rsidRDefault="003E33C6"/>
    <w:p w:rsidR="003E33C6" w:rsidRDefault="008C6E15">
      <w:pPr>
        <w:ind w:left="6480"/>
      </w:pPr>
      <w:r>
        <w:t xml:space="preserve">        Yours faithfully</w:t>
      </w:r>
      <w:r>
        <w:tab/>
      </w:r>
      <w:r>
        <w:tab/>
      </w:r>
      <w:r>
        <w:tab/>
      </w:r>
    </w:p>
    <w:p w:rsidR="003E33C6" w:rsidRDefault="003E33C6"/>
    <w:p w:rsidR="003E33C6" w:rsidRDefault="003E33C6"/>
    <w:p w:rsidR="003E33C6" w:rsidRDefault="003E33C6"/>
    <w:p w:rsidR="003E33C6" w:rsidRDefault="003E33C6"/>
    <w:p w:rsidR="003E33C6" w:rsidRDefault="008C6E15">
      <w:pPr>
        <w:autoSpaceDE w:val="0"/>
        <w:autoSpaceDN w:val="0"/>
        <w:adjustRightInd w:val="0"/>
        <w:rPr>
          <w:color w:val="000000"/>
        </w:rPr>
      </w:pPr>
      <w:r>
        <w:tab/>
      </w:r>
      <w:r>
        <w:tab/>
      </w:r>
      <w:r>
        <w:tab/>
      </w:r>
      <w:r>
        <w:tab/>
      </w:r>
      <w:r>
        <w:tab/>
      </w:r>
      <w:r>
        <w:tab/>
      </w:r>
      <w:r>
        <w:tab/>
      </w:r>
      <w:r>
        <w:tab/>
      </w:r>
      <w:r>
        <w:tab/>
      </w:r>
      <w:r>
        <w:rPr>
          <w:color w:val="000000"/>
        </w:rPr>
        <w:t>(</w:t>
      </w:r>
      <w:r>
        <w:rPr>
          <w:b/>
          <w:bCs/>
          <w:color w:val="000000"/>
        </w:rPr>
        <w:t>ManojRamakant Mishra)</w:t>
      </w:r>
    </w:p>
    <w:p w:rsidR="003E33C6" w:rsidRDefault="008C6E15">
      <w:r>
        <w:tab/>
      </w:r>
      <w:r>
        <w:tab/>
      </w:r>
      <w:r>
        <w:tab/>
      </w:r>
      <w:r>
        <w:tab/>
      </w:r>
      <w:r>
        <w:tab/>
      </w:r>
      <w:r>
        <w:tab/>
      </w:r>
      <w:r>
        <w:tab/>
      </w:r>
      <w:r>
        <w:tab/>
      </w:r>
      <w:r>
        <w:tab/>
      </w:r>
      <w:r>
        <w:tab/>
      </w:r>
      <w:r>
        <w:tab/>
      </w:r>
      <w:r>
        <w:tab/>
      </w:r>
      <w:r>
        <w:tab/>
      </w:r>
      <w:r>
        <w:tab/>
      </w:r>
    </w:p>
    <w:sectPr w:rsidR="003E33C6" w:rsidSect="00AA4BAB">
      <w:pgSz w:w="12240" w:h="15840"/>
      <w:pgMar w:top="360" w:right="36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AE783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hybridMultilevel"/>
    <w:tmpl w:val="D7CA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B46EB7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A9ACA584"/>
    <w:lvl w:ilvl="0" w:tplc="04090001">
      <w:start w:val="1"/>
      <w:numFmt w:val="bullet"/>
      <w:lvlText w:val=""/>
      <w:lvlJc w:val="left"/>
      <w:pPr>
        <w:tabs>
          <w:tab w:val="left" w:pos="1440"/>
        </w:tabs>
        <w:ind w:left="1440" w:hanging="360"/>
      </w:pPr>
      <w:rPr>
        <w:rFonts w:ascii="Symbol" w:hAnsi="Symbol" w:hint="default"/>
      </w:rPr>
    </w:lvl>
    <w:lvl w:ilvl="1" w:tplc="04090003" w:tentative="1">
      <w:start w:val="1"/>
      <w:numFmt w:val="bullet"/>
      <w:lvlText w:val="o"/>
      <w:lvlJc w:val="left"/>
      <w:pPr>
        <w:tabs>
          <w:tab w:val="left" w:pos="2160"/>
        </w:tabs>
        <w:ind w:left="2160" w:hanging="360"/>
      </w:pPr>
      <w:rPr>
        <w:rFonts w:ascii="Courier New" w:hAnsi="Courier New" w:cs="Courier New" w:hint="default"/>
      </w:rPr>
    </w:lvl>
    <w:lvl w:ilvl="2" w:tplc="04090005" w:tentative="1">
      <w:start w:val="1"/>
      <w:numFmt w:val="bullet"/>
      <w:lvlText w:val=""/>
      <w:lvlJc w:val="left"/>
      <w:pPr>
        <w:tabs>
          <w:tab w:val="left" w:pos="2880"/>
        </w:tabs>
        <w:ind w:left="2880" w:hanging="360"/>
      </w:pPr>
      <w:rPr>
        <w:rFonts w:ascii="Wingdings" w:hAnsi="Wingdings" w:hint="default"/>
      </w:rPr>
    </w:lvl>
    <w:lvl w:ilvl="3" w:tplc="04090001" w:tentative="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4" w15:restartNumberingAfterBreak="0">
    <w:nsid w:val="00000005"/>
    <w:multiLevelType w:val="hybridMultilevel"/>
    <w:tmpl w:val="E8FA673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6"/>
    <w:multiLevelType w:val="hybridMultilevel"/>
    <w:tmpl w:val="809EBA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50B21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264E98E"/>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9"/>
    <w:multiLevelType w:val="hybridMultilevel"/>
    <w:tmpl w:val="3274F09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A"/>
    <w:multiLevelType w:val="hybridMultilevel"/>
    <w:tmpl w:val="6ED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2F844ED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0000000C"/>
    <w:multiLevelType w:val="hybridMultilevel"/>
    <w:tmpl w:val="06400ACC"/>
    <w:lvl w:ilvl="0" w:tplc="E326AAF4">
      <w:start w:val="2"/>
      <w:numFmt w:val="decimal"/>
      <w:lvlText w:val="%1)"/>
      <w:lvlJc w:val="left"/>
      <w:pPr>
        <w:tabs>
          <w:tab w:val="left" w:pos="2160"/>
        </w:tabs>
        <w:ind w:left="2160" w:hanging="450"/>
      </w:pPr>
      <w:rPr>
        <w:rFonts w:hint="default"/>
      </w:rPr>
    </w:lvl>
    <w:lvl w:ilvl="1" w:tplc="04090019" w:tentative="1">
      <w:start w:val="1"/>
      <w:numFmt w:val="lowerLetter"/>
      <w:lvlText w:val="%2."/>
      <w:lvlJc w:val="left"/>
      <w:pPr>
        <w:tabs>
          <w:tab w:val="left" w:pos="2790"/>
        </w:tabs>
        <w:ind w:left="2790" w:hanging="360"/>
      </w:pPr>
    </w:lvl>
    <w:lvl w:ilvl="2" w:tplc="0409001B" w:tentative="1">
      <w:start w:val="1"/>
      <w:numFmt w:val="lowerRoman"/>
      <w:lvlText w:val="%3."/>
      <w:lvlJc w:val="right"/>
      <w:pPr>
        <w:tabs>
          <w:tab w:val="left" w:pos="3510"/>
        </w:tabs>
        <w:ind w:left="3510" w:hanging="180"/>
      </w:pPr>
    </w:lvl>
    <w:lvl w:ilvl="3" w:tplc="0409000F" w:tentative="1">
      <w:start w:val="1"/>
      <w:numFmt w:val="decimal"/>
      <w:lvlText w:val="%4."/>
      <w:lvlJc w:val="left"/>
      <w:pPr>
        <w:tabs>
          <w:tab w:val="left" w:pos="4230"/>
        </w:tabs>
        <w:ind w:left="4230" w:hanging="360"/>
      </w:pPr>
    </w:lvl>
    <w:lvl w:ilvl="4" w:tplc="04090019" w:tentative="1">
      <w:start w:val="1"/>
      <w:numFmt w:val="lowerLetter"/>
      <w:lvlText w:val="%5."/>
      <w:lvlJc w:val="left"/>
      <w:pPr>
        <w:tabs>
          <w:tab w:val="left" w:pos="4950"/>
        </w:tabs>
        <w:ind w:left="4950" w:hanging="360"/>
      </w:pPr>
    </w:lvl>
    <w:lvl w:ilvl="5" w:tplc="0409001B" w:tentative="1">
      <w:start w:val="1"/>
      <w:numFmt w:val="lowerRoman"/>
      <w:lvlText w:val="%6."/>
      <w:lvlJc w:val="right"/>
      <w:pPr>
        <w:tabs>
          <w:tab w:val="left" w:pos="5670"/>
        </w:tabs>
        <w:ind w:left="5670" w:hanging="180"/>
      </w:pPr>
    </w:lvl>
    <w:lvl w:ilvl="6" w:tplc="0409000F" w:tentative="1">
      <w:start w:val="1"/>
      <w:numFmt w:val="decimal"/>
      <w:lvlText w:val="%7."/>
      <w:lvlJc w:val="left"/>
      <w:pPr>
        <w:tabs>
          <w:tab w:val="left" w:pos="6390"/>
        </w:tabs>
        <w:ind w:left="6390" w:hanging="360"/>
      </w:pPr>
    </w:lvl>
    <w:lvl w:ilvl="7" w:tplc="04090019" w:tentative="1">
      <w:start w:val="1"/>
      <w:numFmt w:val="lowerLetter"/>
      <w:lvlText w:val="%8."/>
      <w:lvlJc w:val="left"/>
      <w:pPr>
        <w:tabs>
          <w:tab w:val="left" w:pos="7110"/>
        </w:tabs>
        <w:ind w:left="7110" w:hanging="360"/>
      </w:pPr>
    </w:lvl>
    <w:lvl w:ilvl="8" w:tplc="0409001B" w:tentative="1">
      <w:start w:val="1"/>
      <w:numFmt w:val="lowerRoman"/>
      <w:lvlText w:val="%9."/>
      <w:lvlJc w:val="right"/>
      <w:pPr>
        <w:tabs>
          <w:tab w:val="left" w:pos="7830"/>
        </w:tabs>
        <w:ind w:left="7830" w:hanging="180"/>
      </w:pPr>
    </w:lvl>
  </w:abstractNum>
  <w:abstractNum w:abstractNumId="12" w15:restartNumberingAfterBreak="0">
    <w:nsid w:val="0000000D"/>
    <w:multiLevelType w:val="hybridMultilevel"/>
    <w:tmpl w:val="0ABE5A84"/>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000000E"/>
    <w:multiLevelType w:val="hybridMultilevel"/>
    <w:tmpl w:val="65CCA124"/>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000000F"/>
    <w:multiLevelType w:val="hybridMultilevel"/>
    <w:tmpl w:val="97006944"/>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0"/>
    <w:multiLevelType w:val="hybridMultilevel"/>
    <w:tmpl w:val="5C3CEB0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0000011"/>
    <w:multiLevelType w:val="hybridMultilevel"/>
    <w:tmpl w:val="89AACA36"/>
    <w:lvl w:ilvl="0" w:tplc="04090001">
      <w:start w:val="1"/>
      <w:numFmt w:val="bullet"/>
      <w:lvlText w:val=""/>
      <w:lvlJc w:val="left"/>
      <w:pPr>
        <w:tabs>
          <w:tab w:val="left" w:pos="1080"/>
        </w:tabs>
        <w:ind w:left="1080" w:hanging="360"/>
      </w:pPr>
      <w:rPr>
        <w:rFonts w:ascii="Symbol" w:hAnsi="Symbol"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7" w15:restartNumberingAfterBreak="0">
    <w:nsid w:val="00000012"/>
    <w:multiLevelType w:val="hybridMultilevel"/>
    <w:tmpl w:val="6D303F84"/>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7625E58"/>
    <w:multiLevelType w:val="hybridMultilevel"/>
    <w:tmpl w:val="062E534A"/>
    <w:lvl w:ilvl="0" w:tplc="F17CAD14">
      <w:start w:val="1"/>
      <w:numFmt w:val="bullet"/>
      <w:lvlText w:val=""/>
      <w:lvlJc w:val="left"/>
      <w:pPr>
        <w:tabs>
          <w:tab w:val="left" w:pos="720"/>
        </w:tabs>
        <w:ind w:left="720" w:firstLine="144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1611C9"/>
    <w:multiLevelType w:val="hybridMultilevel"/>
    <w:tmpl w:val="E8D4A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4"/>
  </w:num>
  <w:num w:numId="4">
    <w:abstractNumId w:val="10"/>
  </w:num>
  <w:num w:numId="5">
    <w:abstractNumId w:val="12"/>
  </w:num>
  <w:num w:numId="6">
    <w:abstractNumId w:val="3"/>
  </w:num>
  <w:num w:numId="7">
    <w:abstractNumId w:val="16"/>
  </w:num>
  <w:num w:numId="8">
    <w:abstractNumId w:val="17"/>
  </w:num>
  <w:num w:numId="9">
    <w:abstractNumId w:val="1"/>
  </w:num>
  <w:num w:numId="10">
    <w:abstractNumId w:val="4"/>
  </w:num>
  <w:num w:numId="11">
    <w:abstractNumId w:val="13"/>
  </w:num>
  <w:num w:numId="12">
    <w:abstractNumId w:val="7"/>
  </w:num>
  <w:num w:numId="13">
    <w:abstractNumId w:val="15"/>
  </w:num>
  <w:num w:numId="14">
    <w:abstractNumId w:val="11"/>
  </w:num>
  <w:num w:numId="15">
    <w:abstractNumId w:val="0"/>
  </w:num>
  <w:num w:numId="16">
    <w:abstractNumId w:val="9"/>
  </w:num>
  <w:num w:numId="17">
    <w:abstractNumId w:val="2"/>
  </w:num>
  <w:num w:numId="18">
    <w:abstractNumId w:val="18"/>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C6"/>
    <w:rsid w:val="0018543A"/>
    <w:rsid w:val="00201244"/>
    <w:rsid w:val="00273DE4"/>
    <w:rsid w:val="003D7FD1"/>
    <w:rsid w:val="003E33C6"/>
    <w:rsid w:val="008C6E15"/>
    <w:rsid w:val="009D56B2"/>
    <w:rsid w:val="00AA4BAB"/>
    <w:rsid w:val="00B153EE"/>
    <w:rsid w:val="00B22666"/>
    <w:rsid w:val="00BF0EB4"/>
    <w:rsid w:val="00C728FD"/>
    <w:rsid w:val="00CA5DEF"/>
    <w:rsid w:val="00EB43CF"/>
    <w:rsid w:val="00F47D1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43079A-DFEF-2941-ADB0-916B1488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BAB"/>
    <w:rPr>
      <w:sz w:val="24"/>
      <w:szCs w:val="24"/>
    </w:rPr>
  </w:style>
  <w:style w:type="paragraph" w:styleId="Heading1">
    <w:name w:val="heading 1"/>
    <w:basedOn w:val="Normal"/>
    <w:next w:val="Normal"/>
    <w:uiPriority w:val="9"/>
    <w:qFormat/>
    <w:rsid w:val="00AA4BAB"/>
    <w:pPr>
      <w:keepNext/>
      <w:jc w:val="center"/>
      <w:outlineLvl w:val="0"/>
    </w:pPr>
    <w:rPr>
      <w:b/>
      <w:bCs/>
      <w:sz w:val="28"/>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4BAB"/>
    <w:rPr>
      <w:color w:val="0000FF"/>
      <w:u w:val="single"/>
    </w:rPr>
  </w:style>
  <w:style w:type="character" w:styleId="FollowedHyperlink">
    <w:name w:val="FollowedHyperlink"/>
    <w:rsid w:val="00AA4BAB"/>
    <w:rPr>
      <w:color w:val="800080"/>
      <w:u w:val="single"/>
    </w:rPr>
  </w:style>
  <w:style w:type="paragraph" w:styleId="BlockText">
    <w:name w:val="Block Text"/>
    <w:basedOn w:val="Normal"/>
    <w:rsid w:val="00AA4BAB"/>
    <w:pPr>
      <w:ind w:left="576" w:right="432"/>
      <w:jc w:val="both"/>
    </w:pPr>
    <w:rPr>
      <w:rFonts w:ascii="Bookman Old Style" w:hAnsi="Bookman Old Style"/>
      <w:szCs w:val="20"/>
    </w:rPr>
  </w:style>
  <w:style w:type="character" w:customStyle="1" w:styleId="heading">
    <w:name w:val="heading"/>
    <w:rsid w:val="00AA4BAB"/>
  </w:style>
  <w:style w:type="character" w:customStyle="1" w:styleId="apple-converted-space">
    <w:name w:val="apple-converted-space"/>
    <w:rsid w:val="00AA4BAB"/>
  </w:style>
  <w:style w:type="table" w:styleId="TableGrid">
    <w:name w:val="Table Grid"/>
    <w:basedOn w:val="TableNormal"/>
    <w:rsid w:val="00AA4B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A4BAB"/>
    <w:pPr>
      <w:ind w:left="720"/>
      <w:contextualSpacing/>
    </w:pPr>
  </w:style>
  <w:style w:type="paragraph" w:styleId="BalloonText">
    <w:name w:val="Balloon Text"/>
    <w:basedOn w:val="Normal"/>
    <w:link w:val="BalloonTextChar"/>
    <w:rsid w:val="00AA4BAB"/>
    <w:rPr>
      <w:rFonts w:ascii="Tahoma" w:hAnsi="Tahoma" w:cs="Tahoma"/>
      <w:sz w:val="16"/>
      <w:szCs w:val="16"/>
    </w:rPr>
  </w:style>
  <w:style w:type="character" w:customStyle="1" w:styleId="BalloonTextChar">
    <w:name w:val="Balloon Text Char"/>
    <w:basedOn w:val="DefaultParagraphFont"/>
    <w:link w:val="BalloonText"/>
    <w:rsid w:val="00AA4BAB"/>
    <w:rPr>
      <w:rFonts w:ascii="Tahoma" w:hAnsi="Tahoma" w:cs="Tahoma"/>
      <w:sz w:val="16"/>
      <w:szCs w:val="16"/>
    </w:rPr>
  </w:style>
  <w:style w:type="paragraph" w:styleId="NoSpacing">
    <w:name w:val="No Spacing"/>
    <w:uiPriority w:val="1"/>
    <w:qFormat/>
    <w:rsid w:val="00AA4B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manojmishra66410@gmail.com" TargetMode="Externa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Rajnet</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Rajnet</dc:title>
  <dc:creator>Rajnet Sharma</dc:creator>
  <cp:lastModifiedBy>Manoj Mishra</cp:lastModifiedBy>
  <cp:revision>2</cp:revision>
  <dcterms:created xsi:type="dcterms:W3CDTF">2020-06-13T07:34:00Z</dcterms:created>
  <dcterms:modified xsi:type="dcterms:W3CDTF">2020-06-13T07:34:00Z</dcterms:modified>
</cp:coreProperties>
</file>